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AA" w:rsidRDefault="003060AA" w:rsidP="003060AA">
      <w:pPr>
        <w:pStyle w:val="BodyText"/>
        <w:kinsoku w:val="0"/>
        <w:overflowPunct w:val="0"/>
        <w:spacing w:before="86"/>
        <w:ind w:left="845" w:right="918"/>
        <w:jc w:val="center"/>
        <w:rPr>
          <w:b/>
          <w:bCs/>
          <w:sz w:val="40"/>
          <w:szCs w:val="40"/>
        </w:rPr>
      </w:pPr>
      <w:r>
        <w:rPr>
          <w:b/>
          <w:bCs/>
          <w:sz w:val="40"/>
          <w:szCs w:val="40"/>
        </w:rPr>
        <w:t>CCAI Belize Adoption</w:t>
      </w:r>
    </w:p>
    <w:p w:rsidR="003060AA" w:rsidRDefault="003060AA" w:rsidP="003060AA">
      <w:pPr>
        <w:pStyle w:val="BodyText"/>
        <w:kinsoku w:val="0"/>
        <w:overflowPunct w:val="0"/>
        <w:ind w:left="845" w:right="921"/>
        <w:jc w:val="center"/>
        <w:rPr>
          <w:b/>
          <w:bCs/>
          <w:sz w:val="36"/>
          <w:szCs w:val="36"/>
        </w:rPr>
      </w:pPr>
      <w:r>
        <w:rPr>
          <w:b/>
          <w:bCs/>
          <w:sz w:val="36"/>
          <w:szCs w:val="36"/>
        </w:rPr>
        <w:t>Fee Policy/Agreement</w:t>
      </w:r>
    </w:p>
    <w:p w:rsidR="003060AA" w:rsidRDefault="003060AA" w:rsidP="003060AA">
      <w:pPr>
        <w:pStyle w:val="BodyText"/>
        <w:kinsoku w:val="0"/>
        <w:overflowPunct w:val="0"/>
        <w:ind w:left="845" w:right="741"/>
        <w:jc w:val="center"/>
        <w:rPr>
          <w:b/>
          <w:bCs/>
          <w:sz w:val="28"/>
          <w:szCs w:val="28"/>
        </w:rPr>
      </w:pPr>
      <w:r>
        <w:rPr>
          <w:b/>
          <w:bCs/>
          <w:sz w:val="28"/>
          <w:szCs w:val="28"/>
        </w:rPr>
        <w:t>For Families in Colorado</w:t>
      </w:r>
    </w:p>
    <w:p w:rsidR="003060AA" w:rsidRDefault="003060AA" w:rsidP="003060AA">
      <w:pPr>
        <w:pStyle w:val="BodyText"/>
        <w:kinsoku w:val="0"/>
        <w:overflowPunct w:val="0"/>
        <w:spacing w:before="140"/>
        <w:ind w:left="107" w:right="376"/>
      </w:pPr>
      <w:r>
        <w:t>CCAI is a non-profit 501c (3) charitable organization. Our focus and our passion is on placing children in loving forever families. The purpose of this Fee Policy/Agreement is to outline all CCAI fees to adoptive families throughout the adoption process, our refund policies, and the consequences of non-payment. Your signature below signifies you understand and agree with these policies.</w:t>
      </w:r>
    </w:p>
    <w:p w:rsidR="003060AA" w:rsidRDefault="003060AA" w:rsidP="003060AA">
      <w:pPr>
        <w:widowControl/>
        <w:autoSpaceDE/>
        <w:autoSpaceDN/>
        <w:adjustRightInd/>
        <w:ind w:right="360"/>
        <w:rPr>
          <w:rFonts w:eastAsia="Times New Roman" w:cs="Times New Roman"/>
        </w:rPr>
      </w:pPr>
    </w:p>
    <w:p w:rsidR="003060AA" w:rsidRDefault="003060AA" w:rsidP="003060AA">
      <w:pPr>
        <w:widowControl/>
        <w:autoSpaceDE/>
        <w:autoSpaceDN/>
        <w:adjustRightInd/>
        <w:ind w:right="360"/>
      </w:pPr>
      <w:r w:rsidRPr="00E96F0D">
        <w:rPr>
          <w:rFonts w:eastAsia="Times New Roman" w:cs="Times New Roman"/>
        </w:rPr>
        <w:t xml:space="preserve">Please note that, in accordance with State and Federal law, as well as our own, strict ethical standards, CCAI does not accept any money or considerations to be received as payment for a child or inducement to release a child. Adoptive families are paying CCAI and other adoption service providers for services; families are not “paying for children.” </w:t>
      </w:r>
      <w:r>
        <w:t>Additionally, no part of CCAI program fees will be used to fund programs or services that do not pertain to your adoption.</w:t>
      </w:r>
    </w:p>
    <w:p w:rsidR="003060AA" w:rsidRDefault="003060AA" w:rsidP="003060AA">
      <w:pPr>
        <w:pStyle w:val="Heading5"/>
        <w:numPr>
          <w:ilvl w:val="0"/>
          <w:numId w:val="1"/>
        </w:numPr>
        <w:tabs>
          <w:tab w:val="left" w:pos="363"/>
        </w:tabs>
        <w:kinsoku w:val="0"/>
        <w:overflowPunct w:val="0"/>
        <w:spacing w:before="181"/>
        <w:ind w:hanging="256"/>
      </w:pPr>
      <w:r>
        <w:t>CCAI Program</w:t>
      </w:r>
      <w:r>
        <w:rPr>
          <w:spacing w:val="-3"/>
        </w:rPr>
        <w:t xml:space="preserve"> </w:t>
      </w:r>
      <w:r>
        <w:t>Fees</w:t>
      </w:r>
    </w:p>
    <w:p w:rsidR="003060AA" w:rsidRDefault="003060AA" w:rsidP="003060AA">
      <w:pPr>
        <w:pStyle w:val="BodyText"/>
        <w:kinsoku w:val="0"/>
        <w:overflowPunct w:val="0"/>
        <w:spacing w:before="182"/>
        <w:ind w:left="107" w:right="836"/>
      </w:pPr>
      <w:r>
        <w:t>Because families will receive CCAI services over a period of many months during the adoption process, CCAI divides its program fees into two payments - collecting fees only when the family is ready to receive services at each phase.</w:t>
      </w:r>
    </w:p>
    <w:p w:rsidR="003060AA" w:rsidRDefault="003060AA" w:rsidP="003060AA">
      <w:pPr>
        <w:pStyle w:val="BodyText"/>
        <w:kinsoku w:val="0"/>
        <w:overflowPunct w:val="0"/>
        <w:spacing w:before="5"/>
        <w:rPr>
          <w:sz w:val="16"/>
          <w:szCs w:val="16"/>
        </w:rPr>
      </w:pPr>
    </w:p>
    <w:tbl>
      <w:tblPr>
        <w:tblW w:w="0" w:type="auto"/>
        <w:tblInd w:w="665" w:type="dxa"/>
        <w:tblLayout w:type="fixed"/>
        <w:tblCellMar>
          <w:left w:w="0" w:type="dxa"/>
          <w:right w:w="0" w:type="dxa"/>
        </w:tblCellMar>
        <w:tblLook w:val="0000" w:firstRow="0" w:lastRow="0" w:firstColumn="0" w:lastColumn="0" w:noHBand="0" w:noVBand="0"/>
      </w:tblPr>
      <w:tblGrid>
        <w:gridCol w:w="1980"/>
        <w:gridCol w:w="5972"/>
        <w:gridCol w:w="1889"/>
      </w:tblGrid>
      <w:tr w:rsidR="003060AA" w:rsidRPr="009F1957" w:rsidTr="00DE5FD5">
        <w:tblPrEx>
          <w:tblCellMar>
            <w:top w:w="0" w:type="dxa"/>
            <w:left w:w="0" w:type="dxa"/>
            <w:bottom w:w="0" w:type="dxa"/>
            <w:right w:w="0" w:type="dxa"/>
          </w:tblCellMar>
        </w:tblPrEx>
        <w:trPr>
          <w:trHeight w:val="254"/>
        </w:trPr>
        <w:tc>
          <w:tcPr>
            <w:tcW w:w="1980" w:type="dxa"/>
            <w:tcBorders>
              <w:top w:val="single" w:sz="4" w:space="0" w:color="000000"/>
              <w:left w:val="single" w:sz="4" w:space="0" w:color="000000"/>
              <w:bottom w:val="single" w:sz="4" w:space="0" w:color="000000"/>
              <w:right w:val="single" w:sz="4" w:space="0" w:color="000000"/>
            </w:tcBorders>
          </w:tcPr>
          <w:p w:rsidR="003060AA" w:rsidRPr="009F1957" w:rsidRDefault="003060AA" w:rsidP="00DE5FD5">
            <w:pPr>
              <w:pStyle w:val="TableParagraph"/>
              <w:kinsoku w:val="0"/>
              <w:overflowPunct w:val="0"/>
              <w:spacing w:line="234" w:lineRule="exact"/>
              <w:ind w:left="90"/>
              <w:jc w:val="center"/>
              <w:rPr>
                <w:rFonts w:cs="Times New Roman"/>
                <w:b/>
                <w:bCs/>
                <w:sz w:val="22"/>
                <w:szCs w:val="22"/>
              </w:rPr>
            </w:pPr>
            <w:r w:rsidRPr="009F1957">
              <w:rPr>
                <w:rFonts w:cs="Times New Roman"/>
                <w:b/>
                <w:bCs/>
                <w:sz w:val="22"/>
                <w:szCs w:val="22"/>
              </w:rPr>
              <w:t>Payment</w:t>
            </w:r>
          </w:p>
        </w:tc>
        <w:tc>
          <w:tcPr>
            <w:tcW w:w="5972" w:type="dxa"/>
            <w:tcBorders>
              <w:top w:val="single" w:sz="4" w:space="0" w:color="000000"/>
              <w:left w:val="single" w:sz="4" w:space="0" w:color="000000"/>
              <w:bottom w:val="single" w:sz="4" w:space="0" w:color="000000"/>
              <w:right w:val="single" w:sz="4" w:space="0" w:color="000000"/>
            </w:tcBorders>
          </w:tcPr>
          <w:p w:rsidR="003060AA" w:rsidRPr="009F1957" w:rsidRDefault="003060AA" w:rsidP="00DE5FD5">
            <w:pPr>
              <w:pStyle w:val="TableParagraph"/>
              <w:kinsoku w:val="0"/>
              <w:overflowPunct w:val="0"/>
              <w:spacing w:line="234" w:lineRule="exact"/>
              <w:ind w:left="91"/>
              <w:jc w:val="center"/>
              <w:rPr>
                <w:rFonts w:cs="Times New Roman"/>
                <w:b/>
                <w:bCs/>
                <w:sz w:val="22"/>
                <w:szCs w:val="22"/>
              </w:rPr>
            </w:pPr>
            <w:r w:rsidRPr="009F1957">
              <w:rPr>
                <w:rFonts w:cs="Times New Roman"/>
                <w:b/>
                <w:bCs/>
                <w:sz w:val="22"/>
                <w:szCs w:val="22"/>
              </w:rPr>
              <w:t>What Services the Fee Covers</w:t>
            </w:r>
          </w:p>
        </w:tc>
        <w:tc>
          <w:tcPr>
            <w:tcW w:w="1889" w:type="dxa"/>
            <w:tcBorders>
              <w:top w:val="single" w:sz="4" w:space="0" w:color="000000"/>
              <w:left w:val="single" w:sz="4" w:space="0" w:color="000000"/>
              <w:bottom w:val="single" w:sz="4" w:space="0" w:color="000000"/>
              <w:right w:val="single" w:sz="4" w:space="0" w:color="000000"/>
            </w:tcBorders>
          </w:tcPr>
          <w:p w:rsidR="003060AA" w:rsidRPr="009F1957" w:rsidRDefault="003060AA" w:rsidP="00DE5FD5">
            <w:pPr>
              <w:pStyle w:val="TableParagraph"/>
              <w:kinsoku w:val="0"/>
              <w:overflowPunct w:val="0"/>
              <w:spacing w:line="234" w:lineRule="exact"/>
              <w:ind w:left="89"/>
              <w:jc w:val="center"/>
              <w:rPr>
                <w:rFonts w:cs="Times New Roman"/>
                <w:b/>
                <w:bCs/>
                <w:sz w:val="22"/>
                <w:szCs w:val="22"/>
              </w:rPr>
            </w:pPr>
            <w:r w:rsidRPr="009F1957">
              <w:rPr>
                <w:rFonts w:cs="Times New Roman"/>
                <w:b/>
                <w:bCs/>
                <w:sz w:val="22"/>
                <w:szCs w:val="22"/>
              </w:rPr>
              <w:t>Due</w:t>
            </w:r>
          </w:p>
        </w:tc>
      </w:tr>
      <w:tr w:rsidR="003060AA" w:rsidRPr="009F1957" w:rsidTr="00DE5FD5">
        <w:tblPrEx>
          <w:tblCellMar>
            <w:top w:w="0" w:type="dxa"/>
            <w:left w:w="0" w:type="dxa"/>
            <w:bottom w:w="0" w:type="dxa"/>
            <w:right w:w="0" w:type="dxa"/>
          </w:tblCellMar>
        </w:tblPrEx>
        <w:trPr>
          <w:trHeight w:val="1485"/>
        </w:trPr>
        <w:tc>
          <w:tcPr>
            <w:tcW w:w="1980"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spacing w:line="247" w:lineRule="exact"/>
              <w:ind w:left="90"/>
              <w:rPr>
                <w:sz w:val="22"/>
                <w:szCs w:val="22"/>
              </w:rPr>
            </w:pPr>
            <w:r w:rsidRPr="009F1957">
              <w:rPr>
                <w:sz w:val="22"/>
                <w:szCs w:val="22"/>
              </w:rPr>
              <w:t>First Program Fee</w:t>
            </w:r>
          </w:p>
          <w:p w:rsidR="003060AA" w:rsidRPr="006136A7" w:rsidRDefault="003060AA" w:rsidP="00DE5FD5">
            <w:pPr>
              <w:pStyle w:val="TableParagraph"/>
              <w:kinsoku w:val="0"/>
              <w:overflowPunct w:val="0"/>
              <w:ind w:left="90"/>
              <w:rPr>
                <w:sz w:val="22"/>
                <w:szCs w:val="22"/>
              </w:rPr>
            </w:pPr>
            <w:r w:rsidRPr="006136A7">
              <w:rPr>
                <w:sz w:val="22"/>
                <w:szCs w:val="22"/>
              </w:rPr>
              <w:t>$6,000</w:t>
            </w:r>
          </w:p>
        </w:tc>
        <w:tc>
          <w:tcPr>
            <w:tcW w:w="5972"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ind w:left="108" w:right="310"/>
              <w:rPr>
                <w:sz w:val="22"/>
                <w:szCs w:val="22"/>
              </w:rPr>
            </w:pPr>
            <w:r w:rsidRPr="009F1957">
              <w:rPr>
                <w:sz w:val="22"/>
                <w:szCs w:val="22"/>
              </w:rPr>
              <w:t>Adoption Orientation &amp; Consultation, Child Abuse/Background Check, Adoption Assessment/Home Study, Dossier Assistance/Review, USCIS Filing, Domestic Communication, State- &amp; Hague-Required Adoption and Parent Training, Child-</w:t>
            </w:r>
          </w:p>
          <w:p w:rsidR="003060AA" w:rsidRPr="009F1957" w:rsidRDefault="003060AA" w:rsidP="00DE5FD5">
            <w:pPr>
              <w:pStyle w:val="TableParagraph"/>
              <w:kinsoku w:val="0"/>
              <w:overflowPunct w:val="0"/>
              <w:spacing w:line="246" w:lineRule="exact"/>
              <w:ind w:left="108"/>
              <w:rPr>
                <w:sz w:val="22"/>
                <w:szCs w:val="22"/>
              </w:rPr>
            </w:pPr>
            <w:r w:rsidRPr="009F1957">
              <w:rPr>
                <w:sz w:val="22"/>
                <w:szCs w:val="22"/>
              </w:rPr>
              <w:t>Specific Training &amp; Consultation, Accrediting Entity Monitoring &amp;</w:t>
            </w:r>
          </w:p>
          <w:p w:rsidR="003060AA" w:rsidRPr="009F1957" w:rsidRDefault="003060AA" w:rsidP="00DE5FD5">
            <w:pPr>
              <w:pStyle w:val="TableParagraph"/>
              <w:kinsoku w:val="0"/>
              <w:overflowPunct w:val="0"/>
              <w:spacing w:before="2" w:line="227" w:lineRule="exact"/>
              <w:ind w:left="108"/>
              <w:rPr>
                <w:sz w:val="22"/>
                <w:szCs w:val="22"/>
              </w:rPr>
            </w:pPr>
            <w:r w:rsidRPr="009F1957">
              <w:rPr>
                <w:sz w:val="22"/>
                <w:szCs w:val="22"/>
              </w:rPr>
              <w:t>Oversight, Administration</w:t>
            </w:r>
          </w:p>
        </w:tc>
        <w:tc>
          <w:tcPr>
            <w:tcW w:w="1889"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rPr>
                <w:sz w:val="22"/>
                <w:szCs w:val="22"/>
              </w:rPr>
            </w:pPr>
          </w:p>
          <w:p w:rsidR="003060AA" w:rsidRPr="009F1957" w:rsidRDefault="003060AA" w:rsidP="00DE5FD5">
            <w:pPr>
              <w:pStyle w:val="TableParagraph"/>
              <w:kinsoku w:val="0"/>
              <w:overflowPunct w:val="0"/>
              <w:ind w:left="89" w:right="331"/>
              <w:rPr>
                <w:sz w:val="22"/>
                <w:szCs w:val="22"/>
              </w:rPr>
            </w:pPr>
            <w:r w:rsidRPr="009F1957">
              <w:rPr>
                <w:sz w:val="22"/>
                <w:szCs w:val="22"/>
              </w:rPr>
              <w:t>After application approval</w:t>
            </w:r>
          </w:p>
        </w:tc>
      </w:tr>
      <w:tr w:rsidR="003060AA" w:rsidRPr="009F1957" w:rsidTr="00DE5FD5">
        <w:tblPrEx>
          <w:tblCellMar>
            <w:top w:w="0" w:type="dxa"/>
            <w:left w:w="0" w:type="dxa"/>
            <w:bottom w:w="0" w:type="dxa"/>
            <w:right w:w="0" w:type="dxa"/>
          </w:tblCellMar>
        </w:tblPrEx>
        <w:trPr>
          <w:trHeight w:val="1238"/>
        </w:trPr>
        <w:tc>
          <w:tcPr>
            <w:tcW w:w="1980"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spacing w:line="247" w:lineRule="exact"/>
              <w:ind w:left="90"/>
              <w:rPr>
                <w:sz w:val="22"/>
                <w:szCs w:val="22"/>
              </w:rPr>
            </w:pPr>
            <w:r w:rsidRPr="009F1957">
              <w:rPr>
                <w:sz w:val="22"/>
                <w:szCs w:val="22"/>
              </w:rPr>
              <w:t>Second Program Fee</w:t>
            </w:r>
          </w:p>
          <w:p w:rsidR="003060AA" w:rsidRPr="006136A7" w:rsidRDefault="003060AA" w:rsidP="00DE5FD5">
            <w:pPr>
              <w:pStyle w:val="TableParagraph"/>
              <w:kinsoku w:val="0"/>
              <w:overflowPunct w:val="0"/>
              <w:ind w:left="90"/>
              <w:rPr>
                <w:sz w:val="22"/>
                <w:szCs w:val="22"/>
              </w:rPr>
            </w:pPr>
            <w:r w:rsidRPr="006136A7">
              <w:rPr>
                <w:sz w:val="22"/>
                <w:szCs w:val="22"/>
              </w:rPr>
              <w:t>$2,950</w:t>
            </w:r>
          </w:p>
        </w:tc>
        <w:tc>
          <w:tcPr>
            <w:tcW w:w="5972"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ind w:left="108" w:right="46"/>
              <w:rPr>
                <w:sz w:val="22"/>
                <w:szCs w:val="22"/>
              </w:rPr>
            </w:pPr>
            <w:r w:rsidRPr="006136A7">
              <w:rPr>
                <w:sz w:val="22"/>
                <w:szCs w:val="22"/>
              </w:rPr>
              <w:t>Child Match Preparation &amp; Coordination, Belize Adoption Travel Training,</w:t>
            </w:r>
            <w:r w:rsidRPr="009F1957">
              <w:rPr>
                <w:sz w:val="22"/>
                <w:szCs w:val="22"/>
              </w:rPr>
              <w:t xml:space="preserve"> USCIS &amp; Article 5 Hague Processing, International Communication, Child Information Update, Accrediting Entity Monitoring &amp; Oversight, Administration</w:t>
            </w:r>
          </w:p>
        </w:tc>
        <w:tc>
          <w:tcPr>
            <w:tcW w:w="1889" w:type="dxa"/>
            <w:tcBorders>
              <w:top w:val="single" w:sz="4" w:space="0" w:color="000000"/>
              <w:left w:val="single" w:sz="4" w:space="0" w:color="000000"/>
              <w:bottom w:val="single" w:sz="4" w:space="0" w:color="000000"/>
              <w:right w:val="single" w:sz="4" w:space="0" w:color="000000"/>
            </w:tcBorders>
            <w:vAlign w:val="center"/>
          </w:tcPr>
          <w:p w:rsidR="003060AA" w:rsidRPr="003060AA" w:rsidRDefault="003060AA" w:rsidP="003060AA">
            <w:pPr>
              <w:pStyle w:val="TableParagraph"/>
              <w:kinsoku w:val="0"/>
              <w:overflowPunct w:val="0"/>
              <w:ind w:left="89" w:right="146"/>
              <w:rPr>
                <w:sz w:val="22"/>
                <w:szCs w:val="22"/>
              </w:rPr>
            </w:pPr>
            <w:r w:rsidRPr="003060AA">
              <w:rPr>
                <w:sz w:val="22"/>
                <w:szCs w:val="22"/>
              </w:rPr>
              <w:t>At dossier submission</w:t>
            </w:r>
          </w:p>
        </w:tc>
      </w:tr>
      <w:tr w:rsidR="003060AA" w:rsidRPr="009F1957" w:rsidTr="00DE5FD5">
        <w:tblPrEx>
          <w:tblCellMar>
            <w:top w:w="0" w:type="dxa"/>
            <w:left w:w="0" w:type="dxa"/>
            <w:bottom w:w="0" w:type="dxa"/>
            <w:right w:w="0" w:type="dxa"/>
          </w:tblCellMar>
        </w:tblPrEx>
        <w:trPr>
          <w:trHeight w:val="1238"/>
        </w:trPr>
        <w:tc>
          <w:tcPr>
            <w:tcW w:w="1980" w:type="dxa"/>
            <w:tcBorders>
              <w:top w:val="single" w:sz="4" w:space="0" w:color="000000"/>
              <w:left w:val="single" w:sz="4" w:space="0" w:color="000000"/>
              <w:bottom w:val="single" w:sz="4" w:space="0" w:color="000000"/>
              <w:right w:val="single" w:sz="4" w:space="0" w:color="000000"/>
            </w:tcBorders>
            <w:vAlign w:val="center"/>
          </w:tcPr>
          <w:p w:rsidR="003060AA" w:rsidRDefault="003060AA" w:rsidP="00DE5FD5">
            <w:pPr>
              <w:pStyle w:val="TableParagraph"/>
              <w:kinsoku w:val="0"/>
              <w:overflowPunct w:val="0"/>
              <w:spacing w:line="247" w:lineRule="exact"/>
              <w:ind w:left="90"/>
              <w:rPr>
                <w:sz w:val="22"/>
                <w:szCs w:val="22"/>
              </w:rPr>
            </w:pPr>
            <w:r>
              <w:rPr>
                <w:sz w:val="22"/>
                <w:szCs w:val="22"/>
              </w:rPr>
              <w:t>Third Program Fee</w:t>
            </w:r>
          </w:p>
          <w:p w:rsidR="003060AA" w:rsidRPr="006136A7" w:rsidRDefault="003060AA" w:rsidP="00DE5FD5">
            <w:pPr>
              <w:pStyle w:val="TableParagraph"/>
              <w:kinsoku w:val="0"/>
              <w:overflowPunct w:val="0"/>
              <w:spacing w:line="247" w:lineRule="exact"/>
              <w:ind w:left="90"/>
              <w:rPr>
                <w:sz w:val="22"/>
                <w:szCs w:val="22"/>
              </w:rPr>
            </w:pPr>
            <w:r w:rsidRPr="006136A7">
              <w:rPr>
                <w:sz w:val="22"/>
                <w:szCs w:val="22"/>
              </w:rPr>
              <w:t>$5,000</w:t>
            </w:r>
          </w:p>
        </w:tc>
        <w:tc>
          <w:tcPr>
            <w:tcW w:w="5972"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ind w:left="108" w:right="46"/>
              <w:rPr>
                <w:strike/>
                <w:sz w:val="22"/>
                <w:szCs w:val="22"/>
              </w:rPr>
            </w:pPr>
            <w:r w:rsidRPr="009F1957">
              <w:rPr>
                <w:sz w:val="22"/>
                <w:szCs w:val="22"/>
              </w:rPr>
              <w:t>Post Placement Report Service/Submission, Post Placement Support &amp; Consultation,</w:t>
            </w:r>
            <w:r>
              <w:rPr>
                <w:sz w:val="22"/>
                <w:szCs w:val="22"/>
              </w:rPr>
              <w:t xml:space="preserve"> </w:t>
            </w:r>
            <w:r w:rsidRPr="009F1957">
              <w:rPr>
                <w:sz w:val="22"/>
                <w:szCs w:val="22"/>
              </w:rPr>
              <w:t>Post Adoption Report Service/</w:t>
            </w:r>
            <w:r>
              <w:rPr>
                <w:sz w:val="22"/>
                <w:szCs w:val="22"/>
              </w:rPr>
              <w:t xml:space="preserve"> </w:t>
            </w:r>
            <w:r w:rsidRPr="009F1957">
              <w:rPr>
                <w:sz w:val="22"/>
                <w:szCs w:val="22"/>
              </w:rPr>
              <w:t>Submission, Post Adoption Support &amp; Consultation</w:t>
            </w:r>
            <w:r>
              <w:rPr>
                <w:sz w:val="22"/>
                <w:szCs w:val="22"/>
              </w:rPr>
              <w:t xml:space="preserve">, </w:t>
            </w:r>
            <w:r w:rsidRPr="009F1957">
              <w:rPr>
                <w:sz w:val="22"/>
                <w:szCs w:val="22"/>
              </w:rPr>
              <w:t>Administration</w:t>
            </w:r>
          </w:p>
        </w:tc>
        <w:tc>
          <w:tcPr>
            <w:tcW w:w="1889"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ind w:left="89" w:right="146"/>
              <w:rPr>
                <w:strike/>
                <w:sz w:val="22"/>
                <w:szCs w:val="22"/>
              </w:rPr>
            </w:pPr>
            <w:r w:rsidRPr="009F1957">
              <w:rPr>
                <w:sz w:val="22"/>
                <w:szCs w:val="22"/>
              </w:rPr>
              <w:t>Prior to submission of the I-800 to USCIS</w:t>
            </w:r>
          </w:p>
        </w:tc>
      </w:tr>
      <w:tr w:rsidR="003060AA" w:rsidRPr="009F1957" w:rsidTr="00DE5FD5">
        <w:tblPrEx>
          <w:tblCellMar>
            <w:top w:w="0" w:type="dxa"/>
            <w:left w:w="0" w:type="dxa"/>
            <w:bottom w:w="0" w:type="dxa"/>
            <w:right w:w="0" w:type="dxa"/>
          </w:tblCellMar>
        </w:tblPrEx>
        <w:trPr>
          <w:trHeight w:val="782"/>
        </w:trPr>
        <w:tc>
          <w:tcPr>
            <w:tcW w:w="1980"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spacing w:before="19"/>
              <w:ind w:left="107" w:right="24"/>
              <w:rPr>
                <w:sz w:val="22"/>
                <w:szCs w:val="22"/>
              </w:rPr>
            </w:pPr>
            <w:r w:rsidRPr="009F1957">
              <w:rPr>
                <w:sz w:val="22"/>
                <w:szCs w:val="22"/>
              </w:rPr>
              <w:t>Refundable Citizenship Deposit</w:t>
            </w:r>
          </w:p>
          <w:p w:rsidR="003060AA" w:rsidRPr="009F1957" w:rsidRDefault="003060AA" w:rsidP="00DE5FD5">
            <w:pPr>
              <w:pStyle w:val="TableParagraph"/>
              <w:kinsoku w:val="0"/>
              <w:overflowPunct w:val="0"/>
              <w:spacing w:line="247" w:lineRule="exact"/>
              <w:ind w:left="107"/>
              <w:rPr>
                <w:sz w:val="22"/>
                <w:szCs w:val="22"/>
              </w:rPr>
            </w:pPr>
            <w:r w:rsidRPr="009F1957">
              <w:rPr>
                <w:sz w:val="22"/>
                <w:szCs w:val="22"/>
              </w:rPr>
              <w:t>$200</w:t>
            </w:r>
          </w:p>
        </w:tc>
        <w:tc>
          <w:tcPr>
            <w:tcW w:w="5972"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spacing w:before="142" w:line="242" w:lineRule="auto"/>
              <w:ind w:left="108" w:right="103"/>
              <w:rPr>
                <w:sz w:val="22"/>
                <w:szCs w:val="22"/>
              </w:rPr>
            </w:pPr>
            <w:r w:rsidRPr="009F1957">
              <w:rPr>
                <w:sz w:val="22"/>
                <w:szCs w:val="22"/>
              </w:rPr>
              <w:t xml:space="preserve">Refunded upon CCAI’s receipt of a copy of child’s </w:t>
            </w:r>
            <w:r w:rsidRPr="009F1957">
              <w:rPr>
                <w:spacing w:val="-1"/>
                <w:sz w:val="22"/>
                <w:szCs w:val="22"/>
              </w:rPr>
              <w:t>Certificate of  Citizenship</w:t>
            </w:r>
          </w:p>
        </w:tc>
        <w:tc>
          <w:tcPr>
            <w:tcW w:w="1889"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pStyle w:val="TableParagraph"/>
              <w:kinsoku w:val="0"/>
              <w:overflowPunct w:val="0"/>
              <w:spacing w:before="19"/>
              <w:ind w:left="106" w:right="251"/>
              <w:rPr>
                <w:sz w:val="22"/>
                <w:szCs w:val="22"/>
              </w:rPr>
            </w:pPr>
            <w:r w:rsidRPr="009F1957">
              <w:rPr>
                <w:sz w:val="22"/>
                <w:szCs w:val="22"/>
              </w:rPr>
              <w:t>Prior to submission of the I-800 to USCIS</w:t>
            </w:r>
          </w:p>
        </w:tc>
      </w:tr>
      <w:tr w:rsidR="003060AA" w:rsidRPr="009F1957" w:rsidTr="00DE5FD5">
        <w:tblPrEx>
          <w:tblCellMar>
            <w:top w:w="0" w:type="dxa"/>
            <w:left w:w="0" w:type="dxa"/>
            <w:bottom w:w="0" w:type="dxa"/>
            <w:right w:w="0" w:type="dxa"/>
          </w:tblCellMar>
        </w:tblPrEx>
        <w:trPr>
          <w:trHeight w:val="782"/>
        </w:trPr>
        <w:tc>
          <w:tcPr>
            <w:tcW w:w="1980"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kinsoku w:val="0"/>
              <w:overflowPunct w:val="0"/>
              <w:ind w:left="72" w:right="72"/>
              <w:rPr>
                <w:spacing w:val="-1"/>
              </w:rPr>
            </w:pPr>
            <w:r w:rsidRPr="009F1957">
              <w:rPr>
                <w:spacing w:val="-1"/>
              </w:rPr>
              <w:t>Refundable Post Placement Deposit of $500</w:t>
            </w:r>
          </w:p>
        </w:tc>
        <w:tc>
          <w:tcPr>
            <w:tcW w:w="5972"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kinsoku w:val="0"/>
              <w:overflowPunct w:val="0"/>
              <w:ind w:left="72" w:right="72"/>
              <w:rPr>
                <w:spacing w:val="-1"/>
              </w:rPr>
            </w:pPr>
            <w:r>
              <w:rPr>
                <w:spacing w:val="-1"/>
              </w:rPr>
              <w:t>R</w:t>
            </w:r>
            <w:r w:rsidRPr="009F1957">
              <w:rPr>
                <w:spacing w:val="-1"/>
              </w:rPr>
              <w:t xml:space="preserve">efunded when all post placement requirements are satisfactorily completed and  CCAI receives all adoption finalization documentation </w:t>
            </w:r>
          </w:p>
        </w:tc>
        <w:tc>
          <w:tcPr>
            <w:tcW w:w="1889" w:type="dxa"/>
            <w:tcBorders>
              <w:top w:val="single" w:sz="4" w:space="0" w:color="000000"/>
              <w:left w:val="single" w:sz="4" w:space="0" w:color="000000"/>
              <w:bottom w:val="single" w:sz="4" w:space="0" w:color="000000"/>
              <w:right w:val="single" w:sz="4" w:space="0" w:color="000000"/>
            </w:tcBorders>
            <w:vAlign w:val="center"/>
          </w:tcPr>
          <w:p w:rsidR="003060AA" w:rsidRPr="009F1957" w:rsidRDefault="003060AA" w:rsidP="00DE5FD5">
            <w:pPr>
              <w:ind w:left="115"/>
            </w:pPr>
            <w:r w:rsidRPr="009F1957">
              <w:t>Prior to submission of the I-800 to USCIS</w:t>
            </w:r>
          </w:p>
        </w:tc>
      </w:tr>
    </w:tbl>
    <w:p w:rsidR="003060AA" w:rsidRDefault="003060AA" w:rsidP="003060AA">
      <w:pPr>
        <w:pStyle w:val="Heading5"/>
        <w:numPr>
          <w:ilvl w:val="0"/>
          <w:numId w:val="1"/>
        </w:numPr>
        <w:tabs>
          <w:tab w:val="left" w:pos="468"/>
        </w:tabs>
        <w:kinsoku w:val="0"/>
        <w:overflowPunct w:val="0"/>
        <w:spacing w:before="182"/>
        <w:ind w:left="468" w:hanging="361"/>
      </w:pPr>
      <w:r>
        <w:t>Payments, File Closure, Refunds, Reductions, or</w:t>
      </w:r>
      <w:r>
        <w:rPr>
          <w:spacing w:val="-12"/>
        </w:rPr>
        <w:t xml:space="preserve"> </w:t>
      </w:r>
      <w:r>
        <w:t>Changes</w:t>
      </w:r>
    </w:p>
    <w:p w:rsidR="003060AA" w:rsidRDefault="003060AA" w:rsidP="003060AA">
      <w:pPr>
        <w:pStyle w:val="ListParagraph"/>
        <w:numPr>
          <w:ilvl w:val="1"/>
          <w:numId w:val="1"/>
        </w:numPr>
        <w:tabs>
          <w:tab w:val="left" w:pos="468"/>
        </w:tabs>
        <w:kinsoku w:val="0"/>
        <w:overflowPunct w:val="0"/>
        <w:spacing w:before="185" w:line="247" w:lineRule="exact"/>
        <w:ind w:hanging="361"/>
        <w:rPr>
          <w:sz w:val="22"/>
          <w:szCs w:val="22"/>
        </w:rPr>
      </w:pPr>
      <w:r>
        <w:rPr>
          <w:sz w:val="22"/>
          <w:szCs w:val="22"/>
        </w:rPr>
        <w:t>All fees must be paid in full when they are</w:t>
      </w:r>
      <w:r>
        <w:rPr>
          <w:spacing w:val="-5"/>
          <w:sz w:val="22"/>
          <w:szCs w:val="22"/>
        </w:rPr>
        <w:t xml:space="preserve"> </w:t>
      </w:r>
      <w:r>
        <w:rPr>
          <w:sz w:val="22"/>
          <w:szCs w:val="22"/>
        </w:rPr>
        <w:t>due.</w:t>
      </w:r>
    </w:p>
    <w:p w:rsidR="003060AA" w:rsidRDefault="003060AA" w:rsidP="003060AA">
      <w:pPr>
        <w:pStyle w:val="ListParagraph"/>
        <w:numPr>
          <w:ilvl w:val="1"/>
          <w:numId w:val="1"/>
        </w:numPr>
        <w:tabs>
          <w:tab w:val="left" w:pos="468"/>
        </w:tabs>
        <w:kinsoku w:val="0"/>
        <w:overflowPunct w:val="0"/>
        <w:ind w:right="699"/>
        <w:rPr>
          <w:sz w:val="22"/>
          <w:szCs w:val="22"/>
        </w:rPr>
      </w:pPr>
      <w:r>
        <w:rPr>
          <w:sz w:val="22"/>
          <w:szCs w:val="22"/>
        </w:rPr>
        <w:t>Adoptive families are entitled to request for their adoption file to be closed at any time during the adoption process by submitting a written request, signed by both</w:t>
      </w:r>
      <w:r>
        <w:rPr>
          <w:spacing w:val="-6"/>
          <w:sz w:val="22"/>
          <w:szCs w:val="22"/>
        </w:rPr>
        <w:t xml:space="preserve"> </w:t>
      </w:r>
      <w:r>
        <w:rPr>
          <w:sz w:val="22"/>
          <w:szCs w:val="22"/>
        </w:rPr>
        <w:t>parents.</w:t>
      </w:r>
    </w:p>
    <w:p w:rsidR="003060AA" w:rsidRDefault="003060AA" w:rsidP="003060AA">
      <w:pPr>
        <w:pStyle w:val="ListParagraph"/>
        <w:numPr>
          <w:ilvl w:val="1"/>
          <w:numId w:val="1"/>
        </w:numPr>
        <w:tabs>
          <w:tab w:val="left" w:pos="468"/>
        </w:tabs>
        <w:kinsoku w:val="0"/>
        <w:overflowPunct w:val="0"/>
        <w:spacing w:line="247" w:lineRule="exact"/>
        <w:ind w:hanging="361"/>
        <w:rPr>
          <w:sz w:val="22"/>
          <w:szCs w:val="22"/>
        </w:rPr>
      </w:pPr>
      <w:r>
        <w:rPr>
          <w:sz w:val="22"/>
          <w:szCs w:val="22"/>
        </w:rPr>
        <w:t>Refund Policy and</w:t>
      </w:r>
      <w:r>
        <w:rPr>
          <w:spacing w:val="-5"/>
          <w:sz w:val="22"/>
          <w:szCs w:val="22"/>
        </w:rPr>
        <w:t xml:space="preserve"> </w:t>
      </w:r>
      <w:r>
        <w:rPr>
          <w:sz w:val="22"/>
          <w:szCs w:val="22"/>
        </w:rPr>
        <w:t>Schedule:</w:t>
      </w:r>
    </w:p>
    <w:p w:rsidR="003060AA" w:rsidRDefault="003060AA" w:rsidP="003060AA">
      <w:pPr>
        <w:pStyle w:val="BodyText"/>
        <w:kinsoku w:val="0"/>
        <w:overflowPunct w:val="0"/>
        <w:spacing w:before="2"/>
        <w:ind w:left="468" w:right="376"/>
      </w:pPr>
      <w:r>
        <w:t>CCAI Program Fee: 50% refundable within 30 calendar days, 30% refundable within 60 calendar days, and 0% refundable after 60 calendar days of receipt of full payment.</w:t>
      </w:r>
    </w:p>
    <w:p w:rsidR="003060AA" w:rsidRDefault="003060AA" w:rsidP="003060AA">
      <w:pPr>
        <w:pStyle w:val="BodyText"/>
        <w:kinsoku w:val="0"/>
        <w:overflowPunct w:val="0"/>
        <w:ind w:left="468" w:right="698"/>
      </w:pPr>
      <w:r>
        <w:t>* You may request that all or part of your refund be donated to the Children’s Charity Fund. A tax exempt letter will be provided.</w:t>
      </w:r>
    </w:p>
    <w:p w:rsidR="003060AA" w:rsidRDefault="003060AA" w:rsidP="003060AA">
      <w:pPr>
        <w:pStyle w:val="BodyText"/>
        <w:kinsoku w:val="0"/>
        <w:overflowPunct w:val="0"/>
        <w:ind w:left="468" w:right="665"/>
      </w:pPr>
      <w:r>
        <w:t>** 90 days following closure of your file, all unclaimed refunds will be transferred to the Children’s Charity Fund and a tax exempt letter will be provided.</w:t>
      </w:r>
    </w:p>
    <w:p w:rsidR="003060AA" w:rsidRDefault="003060AA" w:rsidP="003060AA">
      <w:pPr>
        <w:pStyle w:val="ListParagraph"/>
        <w:numPr>
          <w:ilvl w:val="1"/>
          <w:numId w:val="1"/>
        </w:numPr>
        <w:tabs>
          <w:tab w:val="left" w:pos="468"/>
        </w:tabs>
        <w:kinsoku w:val="0"/>
        <w:overflowPunct w:val="0"/>
        <w:ind w:right="296"/>
        <w:rPr>
          <w:sz w:val="22"/>
          <w:szCs w:val="22"/>
        </w:rPr>
      </w:pPr>
      <w:r>
        <w:rPr>
          <w:sz w:val="22"/>
          <w:szCs w:val="22"/>
        </w:rPr>
        <w:t xml:space="preserve">The amount of your CCAI program fees will not change throughout your adoption. However, if during the adoption process you move to a different state or country, amended Fee and Service agreements may be required, possibly including additional service fees and/or deposits. Should additional adoptive, post placement, or post adoptive services be required, </w:t>
      </w:r>
      <w:r>
        <w:rPr>
          <w:sz w:val="22"/>
          <w:szCs w:val="22"/>
        </w:rPr>
        <w:lastRenderedPageBreak/>
        <w:t>additional fees and or deposit may be required. CCAI is not responsible for other non-CCAI service-related adoption fees/costs that may change/fluctuate while the adoptive family is in</w:t>
      </w:r>
      <w:r>
        <w:rPr>
          <w:spacing w:val="-4"/>
          <w:sz w:val="22"/>
          <w:szCs w:val="22"/>
        </w:rPr>
        <w:t xml:space="preserve"> </w:t>
      </w:r>
      <w:r>
        <w:rPr>
          <w:sz w:val="22"/>
          <w:szCs w:val="22"/>
        </w:rPr>
        <w:t>process.</w:t>
      </w:r>
    </w:p>
    <w:p w:rsidR="003060AA" w:rsidRDefault="003060AA" w:rsidP="003060AA">
      <w:pPr>
        <w:pStyle w:val="ListParagraph"/>
        <w:numPr>
          <w:ilvl w:val="1"/>
          <w:numId w:val="1"/>
        </w:numPr>
        <w:tabs>
          <w:tab w:val="left" w:pos="468"/>
        </w:tabs>
        <w:kinsoku w:val="0"/>
        <w:overflowPunct w:val="0"/>
        <w:ind w:right="549"/>
        <w:jc w:val="both"/>
        <w:rPr>
          <w:sz w:val="22"/>
          <w:szCs w:val="22"/>
        </w:rPr>
      </w:pPr>
      <w:r>
        <w:rPr>
          <w:sz w:val="22"/>
          <w:szCs w:val="22"/>
        </w:rPr>
        <w:t>CCAI is not responsible for adoption related fees and costs paid to other governmental and/or private agencies, such as IAAME, USCIS, Belizean Department of Human Services or other authorities, Belizean orphanage, US Consulates, State Department, travel agencies,</w:t>
      </w:r>
      <w:r>
        <w:rPr>
          <w:spacing w:val="-1"/>
          <w:sz w:val="22"/>
          <w:szCs w:val="22"/>
        </w:rPr>
        <w:t xml:space="preserve"> </w:t>
      </w:r>
      <w:r>
        <w:rPr>
          <w:sz w:val="22"/>
          <w:szCs w:val="22"/>
        </w:rPr>
        <w:t>etc.</w:t>
      </w:r>
    </w:p>
    <w:p w:rsidR="003060AA" w:rsidRDefault="003060AA" w:rsidP="003060AA">
      <w:pPr>
        <w:pStyle w:val="BodyText"/>
        <w:tabs>
          <w:tab w:val="left" w:pos="1422"/>
          <w:tab w:val="left" w:pos="2413"/>
        </w:tabs>
        <w:kinsoku w:val="0"/>
        <w:overflowPunct w:val="0"/>
        <w:spacing w:line="247" w:lineRule="exact"/>
        <w:ind w:right="132"/>
        <w:jc w:val="right"/>
        <w:rPr>
          <w:b/>
          <w:bCs/>
          <w:i/>
          <w:iCs/>
          <w:w w:val="96"/>
          <w:sz w:val="23"/>
          <w:szCs w:val="23"/>
        </w:rPr>
      </w:pPr>
      <w:r>
        <w:rPr>
          <w:b/>
          <w:bCs/>
          <w:i/>
          <w:iCs/>
          <w:sz w:val="23"/>
          <w:szCs w:val="23"/>
        </w:rPr>
        <w:t>Initials</w:t>
      </w:r>
      <w:r>
        <w:rPr>
          <w:b/>
          <w:bCs/>
          <w:i/>
          <w:iCs/>
          <w:spacing w:val="-4"/>
          <w:sz w:val="23"/>
          <w:szCs w:val="23"/>
        </w:rPr>
        <w:t xml:space="preserve"> </w:t>
      </w:r>
      <w:r>
        <w:rPr>
          <w:b/>
          <w:bCs/>
          <w:i/>
          <w:iCs/>
          <w:w w:val="96"/>
          <w:sz w:val="23"/>
          <w:szCs w:val="23"/>
          <w:u w:val="single" w:color="000000"/>
        </w:rPr>
        <w:t xml:space="preserve"> </w:t>
      </w:r>
      <w:r>
        <w:rPr>
          <w:b/>
          <w:bCs/>
          <w:i/>
          <w:iCs/>
          <w:sz w:val="23"/>
          <w:szCs w:val="23"/>
          <w:u w:val="single" w:color="000000"/>
        </w:rPr>
        <w:tab/>
      </w:r>
      <w:r>
        <w:rPr>
          <w:b/>
          <w:bCs/>
          <w:i/>
          <w:iCs/>
          <w:sz w:val="23"/>
          <w:szCs w:val="23"/>
        </w:rPr>
        <w:t xml:space="preserve">  </w:t>
      </w:r>
      <w:r>
        <w:rPr>
          <w:b/>
          <w:bCs/>
          <w:i/>
          <w:iCs/>
          <w:spacing w:val="-2"/>
          <w:sz w:val="23"/>
          <w:szCs w:val="23"/>
        </w:rPr>
        <w:t xml:space="preserve"> </w:t>
      </w:r>
      <w:r>
        <w:rPr>
          <w:b/>
          <w:bCs/>
          <w:i/>
          <w:iCs/>
          <w:w w:val="96"/>
          <w:sz w:val="23"/>
          <w:szCs w:val="23"/>
          <w:u w:val="single" w:color="000000"/>
        </w:rPr>
        <w:t xml:space="preserve"> </w:t>
      </w:r>
      <w:r>
        <w:rPr>
          <w:b/>
          <w:bCs/>
          <w:i/>
          <w:iCs/>
          <w:sz w:val="23"/>
          <w:szCs w:val="23"/>
          <w:u w:val="single" w:color="000000"/>
        </w:rPr>
        <w:tab/>
      </w:r>
    </w:p>
    <w:p w:rsidR="003060AA" w:rsidRDefault="003060AA" w:rsidP="003060AA">
      <w:pPr>
        <w:pStyle w:val="Heading5"/>
        <w:numPr>
          <w:ilvl w:val="0"/>
          <w:numId w:val="1"/>
        </w:numPr>
        <w:tabs>
          <w:tab w:val="left" w:pos="468"/>
        </w:tabs>
        <w:kinsoku w:val="0"/>
        <w:overflowPunct w:val="0"/>
        <w:spacing w:before="88"/>
        <w:ind w:left="468" w:hanging="361"/>
      </w:pPr>
      <w:r>
        <w:t>Consequences of</w:t>
      </w:r>
      <w:r>
        <w:rPr>
          <w:spacing w:val="-4"/>
        </w:rPr>
        <w:t xml:space="preserve"> </w:t>
      </w:r>
      <w:r>
        <w:t>Non-Payment</w:t>
      </w:r>
    </w:p>
    <w:p w:rsidR="003060AA" w:rsidRDefault="003060AA" w:rsidP="003060AA">
      <w:pPr>
        <w:pStyle w:val="BodyText"/>
        <w:kinsoku w:val="0"/>
        <w:overflowPunct w:val="0"/>
        <w:spacing w:before="179"/>
        <w:ind w:left="107"/>
      </w:pPr>
      <w:r>
        <w:t>After notices at 30 and 60 days, if payment of the first fee is not received within 90 days of application approval,</w:t>
      </w:r>
    </w:p>
    <w:p w:rsidR="003060AA" w:rsidRDefault="003060AA" w:rsidP="003060AA">
      <w:pPr>
        <w:pStyle w:val="BodyText"/>
        <w:kinsoku w:val="0"/>
        <w:overflowPunct w:val="0"/>
        <w:spacing w:before="1"/>
        <w:ind w:left="107" w:right="376"/>
      </w:pPr>
      <w:proofErr w:type="gramStart"/>
      <w:r>
        <w:t>and</w:t>
      </w:r>
      <w:proofErr w:type="gramEnd"/>
      <w:r>
        <w:t xml:space="preserve"> no other written payment arrangements have been made; CCAI will close the adoptive family’s file. Adoptive families should inform CCAI if they may not be able to make timely payments, as an alternative payment plan may be possible.</w:t>
      </w:r>
    </w:p>
    <w:p w:rsidR="003060AA" w:rsidRDefault="003060AA" w:rsidP="003060AA">
      <w:pPr>
        <w:pStyle w:val="BodyText"/>
        <w:kinsoku w:val="0"/>
        <w:overflowPunct w:val="0"/>
        <w:spacing w:before="5"/>
        <w:rPr>
          <w:sz w:val="20"/>
          <w:szCs w:val="20"/>
        </w:rPr>
      </w:pPr>
    </w:p>
    <w:p w:rsidR="003060AA" w:rsidRDefault="003060AA" w:rsidP="003060AA">
      <w:pPr>
        <w:pStyle w:val="Heading4"/>
        <w:tabs>
          <w:tab w:val="left" w:pos="1422"/>
          <w:tab w:val="left" w:pos="2413"/>
        </w:tabs>
        <w:kinsoku w:val="0"/>
        <w:overflowPunct w:val="0"/>
        <w:rPr>
          <w:w w:val="96"/>
        </w:rPr>
      </w:pPr>
      <w:r>
        <w:t>Initials</w:t>
      </w:r>
      <w:r>
        <w:rPr>
          <w:spacing w:val="-4"/>
        </w:rPr>
        <w:t xml:space="preserve"> </w:t>
      </w:r>
      <w:r>
        <w:rPr>
          <w:w w:val="96"/>
          <w:u w:val="single" w:color="000000"/>
        </w:rPr>
        <w:t xml:space="preserve"> </w:t>
      </w:r>
      <w:r>
        <w:rPr>
          <w:u w:val="single" w:color="000000"/>
        </w:rPr>
        <w:tab/>
      </w:r>
      <w:r>
        <w:t xml:space="preserve">  </w:t>
      </w:r>
      <w:r>
        <w:rPr>
          <w:spacing w:val="-2"/>
        </w:rPr>
        <w:t xml:space="preserve"> </w:t>
      </w:r>
      <w:r>
        <w:rPr>
          <w:w w:val="96"/>
          <w:u w:val="single" w:color="000000"/>
        </w:rPr>
        <w:t xml:space="preserve"> </w:t>
      </w:r>
      <w:r>
        <w:rPr>
          <w:u w:val="single" w:color="000000"/>
        </w:rPr>
        <w:tab/>
      </w:r>
    </w:p>
    <w:p w:rsidR="003060AA" w:rsidRDefault="003060AA" w:rsidP="003060AA">
      <w:pPr>
        <w:pStyle w:val="Heading5"/>
        <w:numPr>
          <w:ilvl w:val="0"/>
          <w:numId w:val="1"/>
        </w:numPr>
        <w:tabs>
          <w:tab w:val="left" w:pos="490"/>
        </w:tabs>
        <w:kinsoku w:val="0"/>
        <w:overflowPunct w:val="0"/>
        <w:spacing w:before="60"/>
        <w:ind w:left="489" w:hanging="383"/>
      </w:pPr>
      <w:r>
        <w:t>Expenses Necessary to Complete Your</w:t>
      </w:r>
      <w:r>
        <w:rPr>
          <w:spacing w:val="-6"/>
        </w:rPr>
        <w:t xml:space="preserve"> </w:t>
      </w:r>
      <w:r>
        <w:t>Adoption</w:t>
      </w:r>
    </w:p>
    <w:p w:rsidR="003060AA" w:rsidRDefault="003060AA" w:rsidP="003060AA">
      <w:pPr>
        <w:pStyle w:val="BodyText"/>
        <w:kinsoku w:val="0"/>
        <w:overflowPunct w:val="0"/>
        <w:spacing w:before="10"/>
        <w:rPr>
          <w:b/>
          <w:bCs/>
          <w:sz w:val="21"/>
          <w:szCs w:val="21"/>
        </w:rPr>
      </w:pPr>
    </w:p>
    <w:p w:rsidR="003060AA" w:rsidRDefault="003060AA" w:rsidP="003060AA">
      <w:pPr>
        <w:pStyle w:val="BodyText"/>
        <w:kinsoku w:val="0"/>
        <w:overflowPunct w:val="0"/>
        <w:ind w:left="107" w:right="698"/>
      </w:pPr>
      <w:r>
        <w:t xml:space="preserve">Your initials below indicate that you have reviewed CCAI’s estimated </w:t>
      </w:r>
      <w:r>
        <w:rPr>
          <w:b/>
          <w:bCs/>
        </w:rPr>
        <w:t xml:space="preserve">“Adoption Expense Chronology” </w:t>
      </w:r>
      <w:r>
        <w:t>(below) and are aware of the expenses necessary to complete your Belize adoption.</w:t>
      </w:r>
    </w:p>
    <w:p w:rsidR="003060AA" w:rsidRDefault="003060AA" w:rsidP="003060AA">
      <w:pPr>
        <w:pStyle w:val="BodyText"/>
        <w:kinsoku w:val="0"/>
        <w:overflowPunct w:val="0"/>
        <w:spacing w:before="11"/>
        <w:rPr>
          <w:sz w:val="21"/>
          <w:szCs w:val="21"/>
        </w:rPr>
      </w:pPr>
    </w:p>
    <w:tbl>
      <w:tblPr>
        <w:tblW w:w="0" w:type="auto"/>
        <w:tblInd w:w="368" w:type="dxa"/>
        <w:tblLayout w:type="fixed"/>
        <w:tblCellMar>
          <w:left w:w="0" w:type="dxa"/>
          <w:right w:w="0" w:type="dxa"/>
        </w:tblCellMar>
        <w:tblLook w:val="0000" w:firstRow="0" w:lastRow="0" w:firstColumn="0" w:lastColumn="0" w:noHBand="0" w:noVBand="0"/>
      </w:tblPr>
      <w:tblGrid>
        <w:gridCol w:w="608"/>
        <w:gridCol w:w="2434"/>
        <w:gridCol w:w="2740"/>
        <w:gridCol w:w="2398"/>
        <w:gridCol w:w="2264"/>
      </w:tblGrid>
      <w:tr w:rsidR="003060AA" w:rsidTr="00DE5FD5">
        <w:tblPrEx>
          <w:tblCellMar>
            <w:top w:w="0" w:type="dxa"/>
            <w:left w:w="0" w:type="dxa"/>
            <w:bottom w:w="0" w:type="dxa"/>
            <w:right w:w="0" w:type="dxa"/>
          </w:tblCellMar>
        </w:tblPrEx>
        <w:trPr>
          <w:trHeight w:val="249"/>
        </w:trPr>
        <w:tc>
          <w:tcPr>
            <w:tcW w:w="60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3060AA" w:rsidRDefault="003060AA" w:rsidP="00DE5FD5">
            <w:pPr>
              <w:pStyle w:val="TableParagraph"/>
              <w:kinsoku w:val="0"/>
              <w:overflowPunct w:val="0"/>
              <w:spacing w:line="229" w:lineRule="exact"/>
              <w:ind w:left="89" w:right="108"/>
              <w:jc w:val="center"/>
              <w:rPr>
                <w:b/>
                <w:bCs/>
                <w:sz w:val="22"/>
                <w:szCs w:val="22"/>
              </w:rPr>
            </w:pPr>
            <w:r>
              <w:rPr>
                <w:b/>
                <w:bCs/>
                <w:sz w:val="22"/>
                <w:szCs w:val="22"/>
              </w:rPr>
              <w:t>Key</w:t>
            </w:r>
          </w:p>
        </w:tc>
        <w:tc>
          <w:tcPr>
            <w:tcW w:w="243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3060AA" w:rsidRDefault="003060AA" w:rsidP="00DE5FD5">
            <w:pPr>
              <w:pStyle w:val="TableParagraph"/>
              <w:kinsoku w:val="0"/>
              <w:overflowPunct w:val="0"/>
              <w:spacing w:line="229" w:lineRule="exact"/>
              <w:ind w:left="793"/>
              <w:jc w:val="center"/>
              <w:rPr>
                <w:b/>
                <w:bCs/>
                <w:sz w:val="22"/>
                <w:szCs w:val="22"/>
              </w:rPr>
            </w:pPr>
            <w:r>
              <w:rPr>
                <w:b/>
                <w:bCs/>
                <w:sz w:val="22"/>
                <w:szCs w:val="22"/>
              </w:rPr>
              <w:t>Expense</w:t>
            </w:r>
          </w:p>
        </w:tc>
        <w:tc>
          <w:tcPr>
            <w:tcW w:w="27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3060AA" w:rsidRDefault="003060AA" w:rsidP="00DE5FD5">
            <w:pPr>
              <w:pStyle w:val="TableParagraph"/>
              <w:kinsoku w:val="0"/>
              <w:overflowPunct w:val="0"/>
              <w:spacing w:line="229" w:lineRule="exact"/>
              <w:ind w:left="953" w:right="975"/>
              <w:jc w:val="center"/>
              <w:rPr>
                <w:b/>
                <w:bCs/>
                <w:sz w:val="22"/>
                <w:szCs w:val="22"/>
              </w:rPr>
            </w:pPr>
            <w:r>
              <w:rPr>
                <w:b/>
                <w:bCs/>
                <w:sz w:val="22"/>
                <w:szCs w:val="22"/>
              </w:rPr>
              <w:t>Amount</w:t>
            </w:r>
          </w:p>
        </w:tc>
        <w:tc>
          <w:tcPr>
            <w:tcW w:w="239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3060AA" w:rsidRDefault="003060AA" w:rsidP="00DE5FD5">
            <w:pPr>
              <w:pStyle w:val="TableParagraph"/>
              <w:kinsoku w:val="0"/>
              <w:overflowPunct w:val="0"/>
              <w:spacing w:line="229" w:lineRule="exact"/>
              <w:ind w:left="868" w:right="891"/>
              <w:jc w:val="center"/>
              <w:rPr>
                <w:b/>
                <w:bCs/>
                <w:sz w:val="22"/>
                <w:szCs w:val="22"/>
              </w:rPr>
            </w:pPr>
            <w:r>
              <w:rPr>
                <w:b/>
                <w:bCs/>
                <w:sz w:val="22"/>
                <w:szCs w:val="22"/>
              </w:rPr>
              <w:t>Pay to</w:t>
            </w:r>
          </w:p>
        </w:tc>
        <w:tc>
          <w:tcPr>
            <w:tcW w:w="226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3060AA" w:rsidRDefault="003060AA" w:rsidP="00DE5FD5">
            <w:pPr>
              <w:pStyle w:val="TableParagraph"/>
              <w:kinsoku w:val="0"/>
              <w:overflowPunct w:val="0"/>
              <w:spacing w:line="229" w:lineRule="exact"/>
              <w:ind w:left="895" w:right="917"/>
              <w:jc w:val="center"/>
              <w:rPr>
                <w:b/>
                <w:bCs/>
                <w:sz w:val="22"/>
                <w:szCs w:val="22"/>
              </w:rPr>
            </w:pPr>
            <w:r>
              <w:rPr>
                <w:b/>
                <w:bCs/>
                <w:sz w:val="22"/>
                <w:szCs w:val="22"/>
              </w:rPr>
              <w:t>Due</w:t>
            </w:r>
          </w:p>
        </w:tc>
      </w:tr>
      <w:tr w:rsidR="003060AA" w:rsidTr="00DE5FD5">
        <w:tblPrEx>
          <w:tblCellMar>
            <w:top w:w="0" w:type="dxa"/>
            <w:left w:w="0" w:type="dxa"/>
            <w:bottom w:w="0" w:type="dxa"/>
            <w:right w:w="0" w:type="dxa"/>
          </w:tblCellMar>
        </w:tblPrEx>
        <w:trPr>
          <w:trHeight w:val="534"/>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0"/>
              <w:rPr>
                <w:b/>
                <w:bCs/>
                <w:sz w:val="21"/>
                <w:szCs w:val="21"/>
              </w:rPr>
            </w:pPr>
            <w:r>
              <w:rPr>
                <w:b/>
                <w:bCs/>
                <w:sz w:val="21"/>
                <w:szCs w:val="21"/>
              </w:rPr>
              <w:t>Application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30"/>
              <w:ind w:left="201" w:right="128"/>
              <w:rPr>
                <w:b/>
                <w:bCs/>
                <w:sz w:val="21"/>
                <w:szCs w:val="21"/>
              </w:rPr>
            </w:pPr>
            <w:r>
              <w:rPr>
                <w:b/>
                <w:bCs/>
                <w:sz w:val="21"/>
                <w:szCs w:val="21"/>
              </w:rPr>
              <w:t>$250 – Personal Check/ACH 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2"/>
              <w:rPr>
                <w:sz w:val="21"/>
                <w:szCs w:val="21"/>
              </w:rPr>
            </w:pPr>
          </w:p>
          <w:p w:rsidR="003060AA" w:rsidRDefault="003060AA" w:rsidP="00DE5FD5">
            <w:pPr>
              <w:pStyle w:val="TableParagraph"/>
              <w:kinsoku w:val="0"/>
              <w:overflowPunct w:val="0"/>
              <w:ind w:left="199"/>
              <w:rPr>
                <w:sz w:val="21"/>
                <w:szCs w:val="21"/>
              </w:rPr>
            </w:pPr>
            <w:r>
              <w:rPr>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2"/>
              <w:rPr>
                <w:sz w:val="21"/>
                <w:szCs w:val="21"/>
              </w:rPr>
            </w:pPr>
          </w:p>
          <w:p w:rsidR="003060AA" w:rsidRDefault="003060AA" w:rsidP="00DE5FD5">
            <w:pPr>
              <w:pStyle w:val="TableParagraph"/>
              <w:kinsoku w:val="0"/>
              <w:overflowPunct w:val="0"/>
              <w:ind w:left="199"/>
              <w:rPr>
                <w:sz w:val="21"/>
                <w:szCs w:val="21"/>
              </w:rPr>
            </w:pPr>
            <w:r>
              <w:rPr>
                <w:sz w:val="21"/>
                <w:szCs w:val="21"/>
              </w:rPr>
              <w:t>App Submission</w:t>
            </w:r>
          </w:p>
        </w:tc>
      </w:tr>
      <w:tr w:rsidR="003060AA" w:rsidTr="003060AA">
        <w:tblPrEx>
          <w:tblCellMar>
            <w:top w:w="0" w:type="dxa"/>
            <w:left w:w="0" w:type="dxa"/>
            <w:bottom w:w="0" w:type="dxa"/>
            <w:right w:w="0" w:type="dxa"/>
          </w:tblCellMar>
        </w:tblPrEx>
        <w:trPr>
          <w:trHeight w:val="586"/>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right="22"/>
              <w:jc w:val="center"/>
              <w:rPr>
                <w:sz w:val="21"/>
                <w:szCs w:val="21"/>
              </w:rPr>
            </w:pPr>
            <w:r>
              <w:rPr>
                <w:sz w:val="21"/>
                <w:szCs w:val="21"/>
              </w:rPr>
              <w:t>1</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8" w:right="336"/>
              <w:rPr>
                <w:sz w:val="21"/>
                <w:szCs w:val="21"/>
              </w:rPr>
            </w:pPr>
            <w:r>
              <w:rPr>
                <w:sz w:val="21"/>
                <w:szCs w:val="21"/>
              </w:rPr>
              <w:t>IAAME Monitoring &amp; Oversight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50"/>
              <w:ind w:left="201" w:right="190"/>
              <w:rPr>
                <w:sz w:val="21"/>
                <w:szCs w:val="21"/>
              </w:rPr>
            </w:pPr>
            <w:r>
              <w:rPr>
                <w:sz w:val="21"/>
                <w:szCs w:val="21"/>
              </w:rPr>
              <w:t>$850 per child – Check/ACH 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50"/>
              <w:ind w:left="199" w:right="508"/>
              <w:rPr>
                <w:sz w:val="21"/>
                <w:szCs w:val="21"/>
              </w:rPr>
            </w:pPr>
            <w:r>
              <w:rPr>
                <w:sz w:val="21"/>
                <w:szCs w:val="21"/>
              </w:rPr>
              <w:t>CCAI (forwarded to IAAME)</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sz w:val="21"/>
                <w:szCs w:val="21"/>
              </w:rPr>
            </w:pPr>
            <w:r>
              <w:rPr>
                <w:sz w:val="21"/>
                <w:szCs w:val="21"/>
              </w:rPr>
              <w:t>After App Approval</w:t>
            </w:r>
          </w:p>
        </w:tc>
      </w:tr>
      <w:tr w:rsidR="003060AA" w:rsidTr="003060AA">
        <w:tblPrEx>
          <w:tblCellMar>
            <w:top w:w="0" w:type="dxa"/>
            <w:left w:w="0" w:type="dxa"/>
            <w:bottom w:w="0" w:type="dxa"/>
            <w:right w:w="0" w:type="dxa"/>
          </w:tblCellMar>
        </w:tblPrEx>
        <w:trPr>
          <w:trHeight w:val="577"/>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right="22"/>
              <w:jc w:val="center"/>
              <w:rPr>
                <w:sz w:val="21"/>
                <w:szCs w:val="21"/>
              </w:rPr>
            </w:pPr>
            <w:r>
              <w:rPr>
                <w:sz w:val="21"/>
                <w:szCs w:val="21"/>
              </w:rPr>
              <w:t>2</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
              <w:ind w:left="208" w:right="539"/>
              <w:rPr>
                <w:sz w:val="21"/>
                <w:szCs w:val="21"/>
              </w:rPr>
            </w:pPr>
            <w:r>
              <w:rPr>
                <w:sz w:val="21"/>
                <w:szCs w:val="21"/>
              </w:rPr>
              <w:t>Child Abuse Record Search</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1"/>
              <w:rPr>
                <w:sz w:val="21"/>
                <w:szCs w:val="21"/>
              </w:rPr>
            </w:pPr>
            <w:r>
              <w:rPr>
                <w:sz w:val="21"/>
                <w:szCs w:val="21"/>
              </w:rPr>
              <w:t>$35/couple – Check</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sz w:val="21"/>
                <w:szCs w:val="21"/>
              </w:rPr>
            </w:pPr>
            <w:r>
              <w:rPr>
                <w:sz w:val="21"/>
                <w:szCs w:val="21"/>
              </w:rPr>
              <w:t>CDHS</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sz w:val="21"/>
                <w:szCs w:val="21"/>
              </w:rPr>
            </w:pPr>
            <w:r>
              <w:rPr>
                <w:sz w:val="21"/>
                <w:szCs w:val="21"/>
              </w:rPr>
              <w:t>After App Approval</w:t>
            </w:r>
          </w:p>
        </w:tc>
      </w:tr>
      <w:tr w:rsidR="003060AA" w:rsidTr="00DE5FD5">
        <w:tblPrEx>
          <w:tblCellMar>
            <w:top w:w="0" w:type="dxa"/>
            <w:left w:w="0" w:type="dxa"/>
            <w:bottom w:w="0" w:type="dxa"/>
            <w:right w:w="0" w:type="dxa"/>
          </w:tblCellMar>
        </w:tblPrEx>
        <w:trPr>
          <w:trHeight w:val="577"/>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69"/>
              <w:ind w:right="22"/>
              <w:jc w:val="center"/>
              <w:rPr>
                <w:sz w:val="21"/>
                <w:szCs w:val="21"/>
              </w:rPr>
            </w:pPr>
            <w:r>
              <w:rPr>
                <w:sz w:val="21"/>
                <w:szCs w:val="21"/>
              </w:rPr>
              <w:t>3</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8"/>
              <w:rPr>
                <w:sz w:val="21"/>
                <w:szCs w:val="21"/>
              </w:rPr>
            </w:pPr>
            <w:r>
              <w:rPr>
                <w:sz w:val="21"/>
                <w:szCs w:val="21"/>
              </w:rPr>
              <w:t>CBI/FBI Fingerprinting</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51"/>
              <w:ind w:left="201" w:right="535"/>
              <w:rPr>
                <w:sz w:val="21"/>
                <w:szCs w:val="21"/>
              </w:rPr>
            </w:pPr>
            <w:r>
              <w:rPr>
                <w:sz w:val="21"/>
                <w:szCs w:val="21"/>
              </w:rPr>
              <w:t>$39.50/person – Money Order/Credit Card</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51"/>
              <w:ind w:left="199" w:right="543"/>
              <w:rPr>
                <w:sz w:val="21"/>
                <w:szCs w:val="21"/>
              </w:rPr>
            </w:pPr>
            <w:r>
              <w:rPr>
                <w:sz w:val="21"/>
                <w:szCs w:val="21"/>
              </w:rPr>
              <w:t>Colorado Bureau of Investigation</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69"/>
              <w:ind w:left="199"/>
              <w:rPr>
                <w:sz w:val="21"/>
                <w:szCs w:val="21"/>
              </w:rPr>
            </w:pPr>
            <w:r>
              <w:rPr>
                <w:sz w:val="21"/>
                <w:szCs w:val="21"/>
              </w:rPr>
              <w:t>After App Approval</w:t>
            </w:r>
          </w:p>
        </w:tc>
      </w:tr>
      <w:tr w:rsidR="003060AA" w:rsidTr="00DE5FD5">
        <w:tblPrEx>
          <w:tblCellMar>
            <w:top w:w="0" w:type="dxa"/>
            <w:left w:w="0" w:type="dxa"/>
            <w:bottom w:w="0" w:type="dxa"/>
            <w:right w:w="0" w:type="dxa"/>
          </w:tblCellMar>
        </w:tblPrEx>
        <w:trPr>
          <w:trHeight w:val="772"/>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07" w:right="307" w:firstLine="52"/>
              <w:rPr>
                <w:b/>
                <w:bCs/>
                <w:sz w:val="21"/>
                <w:szCs w:val="21"/>
              </w:rPr>
            </w:pPr>
            <w:r>
              <w:rPr>
                <w:b/>
                <w:bCs/>
                <w:sz w:val="21"/>
                <w:szCs w:val="21"/>
              </w:rPr>
              <w:t>1</w:t>
            </w:r>
            <w:proofErr w:type="spellStart"/>
            <w:r>
              <w:rPr>
                <w:b/>
                <w:bCs/>
                <w:position w:val="5"/>
                <w:sz w:val="14"/>
                <w:szCs w:val="14"/>
              </w:rPr>
              <w:t>st</w:t>
            </w:r>
            <w:proofErr w:type="spellEnd"/>
            <w:r>
              <w:rPr>
                <w:b/>
                <w:bCs/>
                <w:position w:val="5"/>
                <w:sz w:val="14"/>
                <w:szCs w:val="14"/>
              </w:rPr>
              <w:t xml:space="preserve"> </w:t>
            </w:r>
            <w:r>
              <w:rPr>
                <w:b/>
                <w:bCs/>
                <w:sz w:val="21"/>
                <w:szCs w:val="21"/>
              </w:rPr>
              <w:t>Program Fee (includes home study)</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50"/>
              <w:ind w:left="201" w:right="602"/>
              <w:rPr>
                <w:b/>
                <w:bCs/>
                <w:sz w:val="21"/>
                <w:szCs w:val="21"/>
              </w:rPr>
            </w:pPr>
            <w:r>
              <w:rPr>
                <w:b/>
                <w:bCs/>
                <w:sz w:val="21"/>
                <w:szCs w:val="21"/>
              </w:rPr>
              <w:t>$6,000 – Check/ACH 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b/>
                <w:bCs/>
                <w:sz w:val="21"/>
                <w:szCs w:val="21"/>
              </w:rPr>
            </w:pPr>
            <w:r>
              <w:rPr>
                <w:b/>
                <w:bCs/>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b/>
                <w:bCs/>
                <w:sz w:val="21"/>
                <w:szCs w:val="21"/>
              </w:rPr>
            </w:pPr>
            <w:r>
              <w:rPr>
                <w:b/>
                <w:bCs/>
                <w:sz w:val="21"/>
                <w:szCs w:val="21"/>
              </w:rPr>
              <w:t>After App Approval</w:t>
            </w:r>
          </w:p>
        </w:tc>
      </w:tr>
      <w:tr w:rsidR="003060AA" w:rsidTr="00DE5FD5">
        <w:tblPrEx>
          <w:tblCellMar>
            <w:top w:w="0" w:type="dxa"/>
            <w:left w:w="0" w:type="dxa"/>
            <w:bottom w:w="0" w:type="dxa"/>
            <w:right w:w="0" w:type="dxa"/>
          </w:tblCellMar>
        </w:tblPrEx>
        <w:trPr>
          <w:trHeight w:val="596"/>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78"/>
              <w:ind w:right="22"/>
              <w:jc w:val="center"/>
              <w:rPr>
                <w:sz w:val="21"/>
                <w:szCs w:val="21"/>
              </w:rPr>
            </w:pPr>
            <w:r>
              <w:rPr>
                <w:sz w:val="21"/>
                <w:szCs w:val="21"/>
              </w:rPr>
              <w:t>8</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78"/>
              <w:ind w:left="200"/>
              <w:rPr>
                <w:sz w:val="21"/>
                <w:szCs w:val="21"/>
              </w:rPr>
            </w:pPr>
            <w:r>
              <w:rPr>
                <w:sz w:val="21"/>
                <w:szCs w:val="21"/>
              </w:rPr>
              <w:t>1</w:t>
            </w:r>
            <w:proofErr w:type="spellStart"/>
            <w:r>
              <w:rPr>
                <w:position w:val="5"/>
                <w:sz w:val="14"/>
                <w:szCs w:val="14"/>
              </w:rPr>
              <w:t>st</w:t>
            </w:r>
            <w:proofErr w:type="spellEnd"/>
            <w:r>
              <w:rPr>
                <w:position w:val="5"/>
                <w:sz w:val="14"/>
                <w:szCs w:val="14"/>
              </w:rPr>
              <w:t xml:space="preserve"> </w:t>
            </w:r>
            <w:r>
              <w:rPr>
                <w:sz w:val="21"/>
                <w:szCs w:val="21"/>
              </w:rPr>
              <w:t>In-Country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61" w:line="236" w:lineRule="exact"/>
              <w:ind w:left="201"/>
              <w:rPr>
                <w:sz w:val="21"/>
                <w:szCs w:val="21"/>
              </w:rPr>
            </w:pPr>
            <w:r>
              <w:rPr>
                <w:sz w:val="21"/>
                <w:szCs w:val="21"/>
              </w:rPr>
              <w:t>$2,030 (wiring fee included)</w:t>
            </w:r>
          </w:p>
          <w:p w:rsidR="003060AA" w:rsidRDefault="003060AA" w:rsidP="00DE5FD5">
            <w:pPr>
              <w:pStyle w:val="TableParagraph"/>
              <w:kinsoku w:val="0"/>
              <w:overflowPunct w:val="0"/>
              <w:spacing w:line="236" w:lineRule="exact"/>
              <w:ind w:left="201"/>
              <w:rPr>
                <w:sz w:val="21"/>
                <w:szCs w:val="21"/>
              </w:rPr>
            </w:pPr>
            <w:r>
              <w:rPr>
                <w:sz w:val="21"/>
                <w:szCs w:val="21"/>
              </w:rPr>
              <w:t>– Check/ACH 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61"/>
              <w:ind w:left="199" w:right="1000"/>
              <w:rPr>
                <w:sz w:val="21"/>
                <w:szCs w:val="21"/>
              </w:rPr>
            </w:pPr>
            <w:r>
              <w:rPr>
                <w:sz w:val="21"/>
                <w:szCs w:val="21"/>
              </w:rPr>
              <w:t>CCAI (wire to Belize)</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78"/>
              <w:ind w:left="199"/>
              <w:rPr>
                <w:sz w:val="21"/>
                <w:szCs w:val="21"/>
              </w:rPr>
            </w:pPr>
            <w:r>
              <w:rPr>
                <w:sz w:val="21"/>
                <w:szCs w:val="21"/>
              </w:rPr>
              <w:t>After App Approval</w:t>
            </w:r>
          </w:p>
        </w:tc>
      </w:tr>
      <w:tr w:rsidR="003060AA" w:rsidTr="00DE5FD5">
        <w:tblPrEx>
          <w:tblCellMar>
            <w:top w:w="0" w:type="dxa"/>
            <w:left w:w="0" w:type="dxa"/>
            <w:bottom w:w="0" w:type="dxa"/>
            <w:right w:w="0" w:type="dxa"/>
          </w:tblCellMar>
        </w:tblPrEx>
        <w:trPr>
          <w:trHeight w:val="709"/>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right="22"/>
              <w:jc w:val="center"/>
              <w:rPr>
                <w:sz w:val="21"/>
                <w:szCs w:val="21"/>
              </w:rPr>
            </w:pPr>
            <w:r>
              <w:rPr>
                <w:sz w:val="21"/>
                <w:szCs w:val="21"/>
              </w:rPr>
              <w:t>4</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0" w:right="147"/>
              <w:rPr>
                <w:sz w:val="21"/>
                <w:szCs w:val="21"/>
              </w:rPr>
            </w:pPr>
            <w:r>
              <w:rPr>
                <w:sz w:val="21"/>
                <w:szCs w:val="21"/>
              </w:rPr>
              <w:t>Lutheran Family Services Rocky Mountains (CO</w:t>
            </w:r>
          </w:p>
          <w:p w:rsidR="003060AA" w:rsidRDefault="003060AA" w:rsidP="00DE5FD5">
            <w:pPr>
              <w:pStyle w:val="TableParagraph"/>
              <w:kinsoku w:val="0"/>
              <w:overflowPunct w:val="0"/>
              <w:spacing w:line="218" w:lineRule="exact"/>
              <w:ind w:left="200"/>
              <w:rPr>
                <w:sz w:val="21"/>
                <w:szCs w:val="21"/>
              </w:rPr>
            </w:pPr>
            <w:r>
              <w:rPr>
                <w:sz w:val="21"/>
                <w:szCs w:val="21"/>
              </w:rPr>
              <w:t>State Contractor)</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1"/>
              <w:rPr>
                <w:sz w:val="21"/>
                <w:szCs w:val="21"/>
              </w:rPr>
            </w:pPr>
            <w:r>
              <w:rPr>
                <w:sz w:val="21"/>
                <w:szCs w:val="21"/>
              </w:rPr>
              <w:t>$250 - Check</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199"/>
              <w:rPr>
                <w:sz w:val="21"/>
                <w:szCs w:val="21"/>
              </w:rPr>
            </w:pPr>
            <w:r>
              <w:rPr>
                <w:sz w:val="21"/>
                <w:szCs w:val="21"/>
              </w:rPr>
              <w:t>LFSRM via 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left="199" w:right="363"/>
              <w:rPr>
                <w:sz w:val="21"/>
                <w:szCs w:val="21"/>
              </w:rPr>
            </w:pPr>
            <w:r>
              <w:rPr>
                <w:sz w:val="21"/>
                <w:szCs w:val="21"/>
              </w:rPr>
              <w:t>When home study is approved by CCAI</w:t>
            </w:r>
          </w:p>
        </w:tc>
      </w:tr>
      <w:tr w:rsidR="003060AA" w:rsidTr="00DE5FD5">
        <w:tblPrEx>
          <w:tblCellMar>
            <w:top w:w="0" w:type="dxa"/>
            <w:left w:w="0" w:type="dxa"/>
            <w:bottom w:w="0" w:type="dxa"/>
            <w:right w:w="0" w:type="dxa"/>
          </w:tblCellMar>
        </w:tblPrEx>
        <w:trPr>
          <w:trHeight w:val="707"/>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right="22"/>
              <w:jc w:val="center"/>
              <w:rPr>
                <w:sz w:val="21"/>
                <w:szCs w:val="21"/>
              </w:rPr>
            </w:pPr>
            <w:r>
              <w:rPr>
                <w:sz w:val="21"/>
                <w:szCs w:val="21"/>
              </w:rPr>
              <w:t>5</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200" w:right="919"/>
              <w:rPr>
                <w:sz w:val="21"/>
                <w:szCs w:val="21"/>
              </w:rPr>
            </w:pPr>
            <w:r>
              <w:rPr>
                <w:sz w:val="21"/>
                <w:szCs w:val="21"/>
              </w:rPr>
              <w:t>USCIS Filing &amp; Fingerprinting</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1" w:right="338"/>
              <w:rPr>
                <w:sz w:val="21"/>
                <w:szCs w:val="21"/>
              </w:rPr>
            </w:pPr>
            <w:r>
              <w:rPr>
                <w:sz w:val="21"/>
                <w:szCs w:val="21"/>
              </w:rPr>
              <w:t>$775 plus $85 per adult in the home – Check/Money</w:t>
            </w:r>
          </w:p>
          <w:p w:rsidR="003060AA" w:rsidRDefault="003060AA" w:rsidP="00DE5FD5">
            <w:pPr>
              <w:pStyle w:val="TableParagraph"/>
              <w:kinsoku w:val="0"/>
              <w:overflowPunct w:val="0"/>
              <w:spacing w:line="216" w:lineRule="exact"/>
              <w:ind w:left="201"/>
              <w:rPr>
                <w:sz w:val="21"/>
                <w:szCs w:val="21"/>
              </w:rPr>
            </w:pPr>
            <w:r>
              <w:rPr>
                <w:sz w:val="21"/>
                <w:szCs w:val="21"/>
              </w:rPr>
              <w:t>Order</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199" w:right="604"/>
              <w:rPr>
                <w:sz w:val="21"/>
                <w:szCs w:val="21"/>
              </w:rPr>
            </w:pPr>
            <w:r>
              <w:rPr>
                <w:sz w:val="21"/>
                <w:szCs w:val="21"/>
              </w:rPr>
              <w:t>US Department of Homeland Security</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199" w:right="363"/>
              <w:rPr>
                <w:sz w:val="21"/>
                <w:szCs w:val="21"/>
              </w:rPr>
            </w:pPr>
            <w:r>
              <w:rPr>
                <w:sz w:val="21"/>
                <w:szCs w:val="21"/>
              </w:rPr>
              <w:t>When home study is completed</w:t>
            </w:r>
          </w:p>
        </w:tc>
      </w:tr>
      <w:tr w:rsidR="003060AA" w:rsidTr="00DE5FD5">
        <w:tblPrEx>
          <w:tblCellMar>
            <w:top w:w="0" w:type="dxa"/>
            <w:left w:w="0" w:type="dxa"/>
            <w:bottom w:w="0" w:type="dxa"/>
            <w:right w:w="0" w:type="dxa"/>
          </w:tblCellMar>
        </w:tblPrEx>
        <w:trPr>
          <w:trHeight w:val="472"/>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right="22"/>
              <w:jc w:val="center"/>
              <w:rPr>
                <w:sz w:val="21"/>
                <w:szCs w:val="21"/>
              </w:rPr>
            </w:pPr>
            <w:r>
              <w:rPr>
                <w:sz w:val="21"/>
                <w:szCs w:val="21"/>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left="200"/>
              <w:rPr>
                <w:sz w:val="21"/>
                <w:szCs w:val="21"/>
              </w:rPr>
            </w:pPr>
            <w:r>
              <w:rPr>
                <w:sz w:val="21"/>
                <w:szCs w:val="21"/>
              </w:rPr>
              <w:t>Dossier Preparation</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 w:line="236" w:lineRule="exact"/>
              <w:ind w:left="201"/>
              <w:rPr>
                <w:sz w:val="21"/>
                <w:szCs w:val="21"/>
              </w:rPr>
            </w:pPr>
            <w:r>
              <w:rPr>
                <w:sz w:val="21"/>
                <w:szCs w:val="21"/>
              </w:rPr>
              <w:t>Approx. $250 – Check/</w:t>
            </w:r>
          </w:p>
          <w:p w:rsidR="003060AA" w:rsidRDefault="003060AA" w:rsidP="00DE5FD5">
            <w:pPr>
              <w:pStyle w:val="TableParagraph"/>
              <w:kinsoku w:val="0"/>
              <w:overflowPunct w:val="0"/>
              <w:spacing w:line="215" w:lineRule="exact"/>
              <w:ind w:left="201"/>
              <w:rPr>
                <w:sz w:val="21"/>
                <w:szCs w:val="21"/>
              </w:rPr>
            </w:pPr>
            <w:r>
              <w:rPr>
                <w:sz w:val="21"/>
                <w:szCs w:val="21"/>
              </w:rPr>
              <w:t>Money Order</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left="199"/>
              <w:rPr>
                <w:sz w:val="21"/>
                <w:szCs w:val="21"/>
              </w:rPr>
            </w:pPr>
            <w:r>
              <w:rPr>
                <w:sz w:val="21"/>
                <w:szCs w:val="21"/>
              </w:rPr>
              <w:t>Secretary of State(s)</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left="199"/>
              <w:rPr>
                <w:sz w:val="21"/>
                <w:szCs w:val="21"/>
              </w:rPr>
            </w:pPr>
            <w:r>
              <w:rPr>
                <w:sz w:val="21"/>
                <w:szCs w:val="21"/>
              </w:rPr>
              <w:t>As preparing Dossier</w:t>
            </w:r>
          </w:p>
        </w:tc>
      </w:tr>
      <w:tr w:rsidR="003060AA" w:rsidTr="00DE5FD5">
        <w:tblPrEx>
          <w:tblCellMar>
            <w:top w:w="0" w:type="dxa"/>
            <w:left w:w="0" w:type="dxa"/>
            <w:bottom w:w="0" w:type="dxa"/>
            <w:right w:w="0" w:type="dxa"/>
          </w:tblCellMar>
        </w:tblPrEx>
        <w:trPr>
          <w:trHeight w:val="472"/>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200"/>
              <w:rPr>
                <w:b/>
                <w:bCs/>
                <w:sz w:val="21"/>
                <w:szCs w:val="21"/>
              </w:rPr>
            </w:pPr>
            <w:r>
              <w:rPr>
                <w:b/>
                <w:bCs/>
                <w:sz w:val="21"/>
                <w:szCs w:val="21"/>
              </w:rPr>
              <w:t>2</w:t>
            </w:r>
            <w:proofErr w:type="spellStart"/>
            <w:r>
              <w:rPr>
                <w:b/>
                <w:bCs/>
                <w:position w:val="5"/>
                <w:sz w:val="14"/>
                <w:szCs w:val="14"/>
              </w:rPr>
              <w:t>nd</w:t>
            </w:r>
            <w:proofErr w:type="spellEnd"/>
            <w:r>
              <w:rPr>
                <w:b/>
                <w:bCs/>
                <w:position w:val="5"/>
                <w:sz w:val="14"/>
                <w:szCs w:val="14"/>
              </w:rPr>
              <w:t xml:space="preserve"> </w:t>
            </w:r>
            <w:r>
              <w:rPr>
                <w:b/>
                <w:bCs/>
                <w:sz w:val="21"/>
                <w:szCs w:val="21"/>
              </w:rPr>
              <w:t>Program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4" w:lineRule="exact"/>
              <w:ind w:left="201"/>
              <w:rPr>
                <w:b/>
                <w:bCs/>
                <w:sz w:val="21"/>
                <w:szCs w:val="21"/>
              </w:rPr>
            </w:pPr>
            <w:r>
              <w:rPr>
                <w:b/>
                <w:bCs/>
                <w:sz w:val="21"/>
                <w:szCs w:val="21"/>
              </w:rPr>
              <w:t>$2,950 – Check/ACH</w:t>
            </w:r>
          </w:p>
          <w:p w:rsidR="003060AA" w:rsidRDefault="003060AA" w:rsidP="00DE5FD5">
            <w:pPr>
              <w:pStyle w:val="TableParagraph"/>
              <w:kinsoku w:val="0"/>
              <w:overflowPunct w:val="0"/>
              <w:spacing w:line="218" w:lineRule="exact"/>
              <w:ind w:left="201"/>
              <w:rPr>
                <w:b/>
                <w:bCs/>
                <w:sz w:val="21"/>
                <w:szCs w:val="21"/>
              </w:rPr>
            </w:pPr>
            <w:r>
              <w:rPr>
                <w:b/>
                <w:bCs/>
                <w:sz w:val="21"/>
                <w:szCs w:val="21"/>
              </w:rPr>
              <w:t>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199"/>
              <w:rPr>
                <w:b/>
                <w:bCs/>
                <w:sz w:val="21"/>
                <w:szCs w:val="21"/>
              </w:rPr>
            </w:pPr>
            <w:r>
              <w:rPr>
                <w:b/>
                <w:bCs/>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4" w:lineRule="exact"/>
              <w:ind w:left="199"/>
              <w:rPr>
                <w:b/>
                <w:bCs/>
                <w:sz w:val="21"/>
                <w:szCs w:val="21"/>
              </w:rPr>
            </w:pPr>
            <w:r>
              <w:rPr>
                <w:b/>
                <w:bCs/>
                <w:sz w:val="21"/>
                <w:szCs w:val="21"/>
              </w:rPr>
              <w:t>Submission of</w:t>
            </w:r>
          </w:p>
          <w:p w:rsidR="003060AA" w:rsidRDefault="003060AA" w:rsidP="00DE5FD5">
            <w:pPr>
              <w:pStyle w:val="TableParagraph"/>
              <w:kinsoku w:val="0"/>
              <w:overflowPunct w:val="0"/>
              <w:spacing w:line="218" w:lineRule="exact"/>
              <w:ind w:left="199"/>
              <w:rPr>
                <w:b/>
                <w:bCs/>
                <w:sz w:val="21"/>
                <w:szCs w:val="21"/>
              </w:rPr>
            </w:pPr>
            <w:r>
              <w:rPr>
                <w:b/>
                <w:bCs/>
                <w:sz w:val="21"/>
                <w:szCs w:val="21"/>
              </w:rPr>
              <w:t>Dossier</w:t>
            </w:r>
          </w:p>
        </w:tc>
      </w:tr>
      <w:tr w:rsidR="003060AA" w:rsidTr="00DE5FD5">
        <w:tblPrEx>
          <w:tblCellMar>
            <w:top w:w="0" w:type="dxa"/>
            <w:left w:w="0" w:type="dxa"/>
            <w:bottom w:w="0" w:type="dxa"/>
            <w:right w:w="0" w:type="dxa"/>
          </w:tblCellMar>
        </w:tblPrEx>
        <w:trPr>
          <w:trHeight w:val="472"/>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200"/>
              <w:rPr>
                <w:b/>
                <w:bCs/>
                <w:sz w:val="21"/>
                <w:szCs w:val="21"/>
              </w:rPr>
            </w:pPr>
            <w:r w:rsidRPr="00611470">
              <w:rPr>
                <w:b/>
                <w:bCs/>
                <w:position w:val="5"/>
                <w:sz w:val="21"/>
                <w:szCs w:val="21"/>
              </w:rPr>
              <w:t>3</w:t>
            </w:r>
            <w:r w:rsidRPr="00611470">
              <w:rPr>
                <w:b/>
                <w:bCs/>
                <w:position w:val="5"/>
                <w:sz w:val="21"/>
                <w:szCs w:val="21"/>
                <w:vertAlign w:val="superscript"/>
              </w:rPr>
              <w:t>rd</w:t>
            </w:r>
            <w:r w:rsidRPr="00611470">
              <w:rPr>
                <w:b/>
                <w:bCs/>
                <w:position w:val="5"/>
                <w:sz w:val="21"/>
                <w:szCs w:val="21"/>
              </w:rPr>
              <w:t xml:space="preserve">  </w:t>
            </w:r>
            <w:r>
              <w:rPr>
                <w:b/>
                <w:bCs/>
                <w:sz w:val="21"/>
                <w:szCs w:val="21"/>
              </w:rPr>
              <w:t>Program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4" w:lineRule="exact"/>
              <w:ind w:left="201"/>
              <w:rPr>
                <w:b/>
                <w:bCs/>
                <w:sz w:val="21"/>
                <w:szCs w:val="21"/>
              </w:rPr>
            </w:pPr>
            <w:r>
              <w:rPr>
                <w:b/>
                <w:bCs/>
                <w:sz w:val="21"/>
                <w:szCs w:val="21"/>
              </w:rPr>
              <w:t>$5,000 – Check/ACH</w:t>
            </w:r>
          </w:p>
          <w:p w:rsidR="003060AA" w:rsidRDefault="003060AA" w:rsidP="00DE5FD5">
            <w:pPr>
              <w:pStyle w:val="TableParagraph"/>
              <w:kinsoku w:val="0"/>
              <w:overflowPunct w:val="0"/>
              <w:spacing w:line="218" w:lineRule="exact"/>
              <w:ind w:left="201"/>
              <w:rPr>
                <w:b/>
                <w:bCs/>
                <w:sz w:val="21"/>
                <w:szCs w:val="21"/>
              </w:rPr>
            </w:pPr>
            <w:r>
              <w:rPr>
                <w:b/>
                <w:bCs/>
                <w:sz w:val="21"/>
                <w:szCs w:val="21"/>
              </w:rPr>
              <w:t>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6"/>
              <w:ind w:left="199"/>
              <w:rPr>
                <w:b/>
                <w:bCs/>
                <w:sz w:val="21"/>
                <w:szCs w:val="21"/>
              </w:rPr>
            </w:pPr>
            <w:r>
              <w:rPr>
                <w:b/>
                <w:bCs/>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18" w:lineRule="exact"/>
              <w:ind w:left="199"/>
              <w:rPr>
                <w:b/>
                <w:bCs/>
                <w:sz w:val="21"/>
                <w:szCs w:val="21"/>
              </w:rPr>
            </w:pPr>
            <w:r>
              <w:rPr>
                <w:b/>
                <w:bCs/>
                <w:sz w:val="21"/>
                <w:szCs w:val="21"/>
              </w:rPr>
              <w:t>Prior to filing I-800</w:t>
            </w:r>
          </w:p>
        </w:tc>
      </w:tr>
      <w:tr w:rsidR="003060AA" w:rsidTr="00DE5FD5">
        <w:tblPrEx>
          <w:tblCellMar>
            <w:top w:w="0" w:type="dxa"/>
            <w:left w:w="0" w:type="dxa"/>
            <w:bottom w:w="0" w:type="dxa"/>
            <w:right w:w="0" w:type="dxa"/>
          </w:tblCellMar>
        </w:tblPrEx>
        <w:trPr>
          <w:trHeight w:val="534"/>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30"/>
              <w:ind w:left="208" w:right="153"/>
              <w:rPr>
                <w:b/>
                <w:bCs/>
                <w:sz w:val="21"/>
                <w:szCs w:val="21"/>
              </w:rPr>
            </w:pPr>
            <w:r>
              <w:rPr>
                <w:b/>
                <w:bCs/>
                <w:sz w:val="21"/>
                <w:szCs w:val="21"/>
              </w:rPr>
              <w:t>Citizenship Deposit</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left="201"/>
              <w:rPr>
                <w:b/>
                <w:bCs/>
                <w:sz w:val="21"/>
                <w:szCs w:val="21"/>
              </w:rPr>
            </w:pPr>
            <w:r>
              <w:rPr>
                <w:b/>
                <w:bCs/>
                <w:sz w:val="21"/>
                <w:szCs w:val="21"/>
              </w:rPr>
              <w:t>$200 - Check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left="207"/>
              <w:rPr>
                <w:b/>
                <w:bCs/>
                <w:sz w:val="21"/>
                <w:szCs w:val="21"/>
              </w:rPr>
            </w:pPr>
            <w:r>
              <w:rPr>
                <w:b/>
                <w:bCs/>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30"/>
              <w:ind w:left="207" w:right="84"/>
              <w:rPr>
                <w:b/>
                <w:bCs/>
                <w:sz w:val="21"/>
                <w:szCs w:val="21"/>
              </w:rPr>
            </w:pPr>
            <w:r>
              <w:rPr>
                <w:b/>
                <w:bCs/>
                <w:sz w:val="21"/>
                <w:szCs w:val="21"/>
              </w:rPr>
              <w:t>Prior to filing I-800</w:t>
            </w:r>
          </w:p>
        </w:tc>
      </w:tr>
      <w:tr w:rsidR="003060AA" w:rsidTr="00DE5FD5">
        <w:tblPrEx>
          <w:tblCellMar>
            <w:top w:w="0" w:type="dxa"/>
            <w:left w:w="0" w:type="dxa"/>
            <w:bottom w:w="0" w:type="dxa"/>
            <w:right w:w="0" w:type="dxa"/>
          </w:tblCellMar>
        </w:tblPrEx>
        <w:trPr>
          <w:trHeight w:val="534"/>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right="21"/>
              <w:jc w:val="center"/>
              <w:rPr>
                <w:sz w:val="21"/>
                <w:szCs w:val="21"/>
              </w:rPr>
            </w:pPr>
            <w:r>
              <w:rPr>
                <w:sz w:val="21"/>
                <w:szCs w:val="21"/>
              </w:rPr>
              <w:t>*</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30"/>
              <w:ind w:left="208" w:right="153"/>
              <w:rPr>
                <w:b/>
                <w:bCs/>
                <w:sz w:val="21"/>
                <w:szCs w:val="21"/>
              </w:rPr>
            </w:pPr>
            <w:r>
              <w:rPr>
                <w:b/>
                <w:bCs/>
                <w:sz w:val="21"/>
                <w:szCs w:val="21"/>
              </w:rPr>
              <w:t>Post Placement Deposit</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left="201"/>
              <w:rPr>
                <w:b/>
                <w:bCs/>
                <w:sz w:val="21"/>
                <w:szCs w:val="21"/>
              </w:rPr>
            </w:pPr>
            <w:r>
              <w:rPr>
                <w:b/>
                <w:bCs/>
                <w:sz w:val="21"/>
                <w:szCs w:val="21"/>
              </w:rPr>
              <w:t>$500 - Check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47"/>
              <w:ind w:left="207"/>
              <w:rPr>
                <w:b/>
                <w:bCs/>
                <w:sz w:val="21"/>
                <w:szCs w:val="21"/>
              </w:rPr>
            </w:pPr>
            <w:r>
              <w:rPr>
                <w:b/>
                <w:bCs/>
                <w:sz w:val="21"/>
                <w:szCs w:val="21"/>
              </w:rPr>
              <w:t>CCAI</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30"/>
              <w:ind w:left="207" w:right="84"/>
              <w:rPr>
                <w:b/>
                <w:bCs/>
                <w:sz w:val="21"/>
                <w:szCs w:val="21"/>
              </w:rPr>
            </w:pPr>
            <w:r>
              <w:rPr>
                <w:b/>
                <w:bCs/>
                <w:sz w:val="21"/>
                <w:szCs w:val="21"/>
              </w:rPr>
              <w:t>Prior to filing I-800</w:t>
            </w:r>
          </w:p>
        </w:tc>
      </w:tr>
      <w:tr w:rsidR="003060AA" w:rsidTr="00DE5FD5">
        <w:tblPrEx>
          <w:tblCellMar>
            <w:top w:w="0" w:type="dxa"/>
            <w:left w:w="0" w:type="dxa"/>
            <w:bottom w:w="0" w:type="dxa"/>
            <w:right w:w="0" w:type="dxa"/>
          </w:tblCellMar>
        </w:tblPrEx>
        <w:trPr>
          <w:trHeight w:val="796"/>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9"/>
              <w:jc w:val="center"/>
            </w:pPr>
          </w:p>
          <w:p w:rsidR="003060AA" w:rsidRDefault="003060AA" w:rsidP="00DE5FD5">
            <w:pPr>
              <w:pStyle w:val="TableParagraph"/>
              <w:kinsoku w:val="0"/>
              <w:overflowPunct w:val="0"/>
              <w:ind w:left="88" w:right="108"/>
              <w:jc w:val="center"/>
              <w:rPr>
                <w:sz w:val="21"/>
                <w:szCs w:val="21"/>
              </w:rPr>
            </w:pPr>
            <w:r>
              <w:rPr>
                <w:sz w:val="21"/>
                <w:szCs w:val="21"/>
              </w:rPr>
              <w:t>10</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ind w:left="200"/>
              <w:rPr>
                <w:sz w:val="21"/>
                <w:szCs w:val="21"/>
              </w:rPr>
            </w:pPr>
            <w:r>
              <w:rPr>
                <w:sz w:val="21"/>
                <w:szCs w:val="21"/>
              </w:rPr>
              <w:t>2</w:t>
            </w:r>
            <w:proofErr w:type="spellStart"/>
            <w:r>
              <w:rPr>
                <w:position w:val="5"/>
                <w:sz w:val="14"/>
                <w:szCs w:val="14"/>
              </w:rPr>
              <w:t>nd</w:t>
            </w:r>
            <w:proofErr w:type="spellEnd"/>
            <w:r>
              <w:rPr>
                <w:position w:val="5"/>
                <w:sz w:val="14"/>
                <w:szCs w:val="14"/>
              </w:rPr>
              <w:t xml:space="preserve"> </w:t>
            </w:r>
            <w:r>
              <w:rPr>
                <w:sz w:val="21"/>
                <w:szCs w:val="21"/>
              </w:rPr>
              <w:t>In-Country Fee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44"/>
              <w:ind w:left="201" w:right="349"/>
              <w:rPr>
                <w:sz w:val="21"/>
                <w:szCs w:val="21"/>
              </w:rPr>
            </w:pPr>
            <w:r>
              <w:rPr>
                <w:sz w:val="21"/>
                <w:szCs w:val="21"/>
              </w:rPr>
              <w:t>$2,030 (wiring fee included) – Check/ ACH Withdrawal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62"/>
              <w:ind w:left="199" w:right="74"/>
              <w:rPr>
                <w:sz w:val="21"/>
                <w:szCs w:val="21"/>
              </w:rPr>
            </w:pPr>
            <w:r>
              <w:rPr>
                <w:sz w:val="21"/>
                <w:szCs w:val="21"/>
              </w:rPr>
              <w:t>CCAI (wire to Belize)</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62"/>
              <w:ind w:left="199" w:right="370"/>
              <w:rPr>
                <w:sz w:val="21"/>
                <w:szCs w:val="21"/>
              </w:rPr>
            </w:pPr>
            <w:r>
              <w:rPr>
                <w:sz w:val="21"/>
                <w:szCs w:val="21"/>
              </w:rPr>
              <w:t>W</w:t>
            </w:r>
            <w:r w:rsidRPr="0001156C">
              <w:rPr>
                <w:sz w:val="21"/>
                <w:szCs w:val="21"/>
              </w:rPr>
              <w:t>hen Provisional Adoption Order is granted</w:t>
            </w:r>
          </w:p>
        </w:tc>
      </w:tr>
      <w:tr w:rsidR="003060AA" w:rsidTr="00DE5FD5">
        <w:tblPrEx>
          <w:tblCellMar>
            <w:top w:w="0" w:type="dxa"/>
            <w:left w:w="0" w:type="dxa"/>
            <w:bottom w:w="0" w:type="dxa"/>
            <w:right w:w="0" w:type="dxa"/>
          </w:tblCellMar>
        </w:tblPrEx>
        <w:trPr>
          <w:trHeight w:val="474"/>
        </w:trPr>
        <w:tc>
          <w:tcPr>
            <w:tcW w:w="60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before="118"/>
              <w:ind w:left="88" w:right="108"/>
              <w:jc w:val="center"/>
              <w:rPr>
                <w:sz w:val="21"/>
                <w:szCs w:val="21"/>
              </w:rPr>
            </w:pPr>
            <w:r>
              <w:rPr>
                <w:sz w:val="21"/>
                <w:szCs w:val="21"/>
              </w:rPr>
              <w:t>12</w:t>
            </w:r>
          </w:p>
        </w:tc>
        <w:tc>
          <w:tcPr>
            <w:tcW w:w="243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5" w:lineRule="exact"/>
              <w:ind w:left="200"/>
              <w:rPr>
                <w:sz w:val="21"/>
                <w:szCs w:val="21"/>
              </w:rPr>
            </w:pPr>
            <w:r>
              <w:rPr>
                <w:sz w:val="21"/>
                <w:szCs w:val="21"/>
              </w:rPr>
              <w:t>US Domestic &amp;</w:t>
            </w:r>
          </w:p>
          <w:p w:rsidR="003060AA" w:rsidRDefault="003060AA" w:rsidP="00DE5FD5">
            <w:pPr>
              <w:pStyle w:val="TableParagraph"/>
              <w:kinsoku w:val="0"/>
              <w:overflowPunct w:val="0"/>
              <w:spacing w:before="1" w:line="218" w:lineRule="exact"/>
              <w:ind w:left="200"/>
              <w:rPr>
                <w:sz w:val="21"/>
                <w:szCs w:val="21"/>
              </w:rPr>
            </w:pPr>
            <w:r>
              <w:rPr>
                <w:sz w:val="21"/>
                <w:szCs w:val="21"/>
              </w:rPr>
              <w:t>International Airfare</w:t>
            </w:r>
          </w:p>
        </w:tc>
        <w:tc>
          <w:tcPr>
            <w:tcW w:w="2740"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5" w:lineRule="exact"/>
              <w:ind w:left="201"/>
              <w:rPr>
                <w:sz w:val="21"/>
                <w:szCs w:val="21"/>
              </w:rPr>
            </w:pPr>
            <w:r>
              <w:rPr>
                <w:sz w:val="21"/>
                <w:szCs w:val="21"/>
              </w:rPr>
              <w:t>$500 - $800 by coach per</w:t>
            </w:r>
          </w:p>
          <w:p w:rsidR="003060AA" w:rsidRDefault="003060AA" w:rsidP="00DE5FD5">
            <w:pPr>
              <w:pStyle w:val="TableParagraph"/>
              <w:kinsoku w:val="0"/>
              <w:overflowPunct w:val="0"/>
              <w:spacing w:before="1" w:line="218" w:lineRule="exact"/>
              <w:ind w:left="201"/>
              <w:rPr>
                <w:sz w:val="21"/>
                <w:szCs w:val="21"/>
              </w:rPr>
            </w:pPr>
            <w:r>
              <w:rPr>
                <w:sz w:val="21"/>
                <w:szCs w:val="21"/>
              </w:rPr>
              <w:t xml:space="preserve">adult plus child’s </w:t>
            </w:r>
          </w:p>
        </w:tc>
        <w:tc>
          <w:tcPr>
            <w:tcW w:w="2398"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5" w:lineRule="exact"/>
              <w:ind w:left="199"/>
              <w:rPr>
                <w:sz w:val="21"/>
                <w:szCs w:val="21"/>
              </w:rPr>
            </w:pPr>
            <w:r>
              <w:rPr>
                <w:sz w:val="21"/>
                <w:szCs w:val="21"/>
              </w:rPr>
              <w:t>A travel agency or airline of your choice</w:t>
            </w:r>
          </w:p>
        </w:tc>
        <w:tc>
          <w:tcPr>
            <w:tcW w:w="2264" w:type="dxa"/>
            <w:tcBorders>
              <w:top w:val="single" w:sz="6" w:space="0" w:color="000000"/>
              <w:left w:val="single" w:sz="6" w:space="0" w:color="000000"/>
              <w:bottom w:val="single" w:sz="6" w:space="0" w:color="000000"/>
              <w:right w:val="single" w:sz="6" w:space="0" w:color="000000"/>
            </w:tcBorders>
            <w:vAlign w:val="center"/>
          </w:tcPr>
          <w:p w:rsidR="003060AA" w:rsidRDefault="003060AA" w:rsidP="00DE5FD5">
            <w:pPr>
              <w:pStyle w:val="TableParagraph"/>
              <w:kinsoku w:val="0"/>
              <w:overflowPunct w:val="0"/>
              <w:spacing w:line="235" w:lineRule="exact"/>
              <w:ind w:left="199"/>
              <w:rPr>
                <w:sz w:val="21"/>
                <w:szCs w:val="21"/>
              </w:rPr>
            </w:pPr>
            <w:r>
              <w:rPr>
                <w:sz w:val="21"/>
                <w:szCs w:val="21"/>
              </w:rPr>
              <w:t>Approximately 4 weeks</w:t>
            </w:r>
          </w:p>
          <w:p w:rsidR="003060AA" w:rsidRDefault="003060AA" w:rsidP="00DE5FD5">
            <w:pPr>
              <w:pStyle w:val="TableParagraph"/>
              <w:kinsoku w:val="0"/>
              <w:overflowPunct w:val="0"/>
              <w:spacing w:before="1" w:line="218" w:lineRule="exact"/>
              <w:ind w:left="199"/>
              <w:rPr>
                <w:sz w:val="21"/>
                <w:szCs w:val="21"/>
              </w:rPr>
            </w:pPr>
            <w:r>
              <w:rPr>
                <w:sz w:val="21"/>
                <w:szCs w:val="21"/>
              </w:rPr>
              <w:t>prior to departure</w:t>
            </w:r>
          </w:p>
        </w:tc>
      </w:tr>
    </w:tbl>
    <w:p w:rsidR="003060AA" w:rsidRDefault="003060AA" w:rsidP="003060AA">
      <w:pPr>
        <w:rPr>
          <w:sz w:val="21"/>
          <w:szCs w:val="21"/>
        </w:rPr>
        <w:sectPr w:rsidR="003060AA">
          <w:pgSz w:w="12240" w:h="15840"/>
          <w:pgMar w:top="920" w:right="460" w:bottom="280" w:left="540" w:header="720" w:footer="720"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608"/>
        <w:gridCol w:w="2434"/>
        <w:gridCol w:w="2740"/>
        <w:gridCol w:w="2398"/>
        <w:gridCol w:w="2264"/>
      </w:tblGrid>
      <w:tr w:rsidR="003060AA" w:rsidTr="003060AA">
        <w:tblPrEx>
          <w:tblCellMar>
            <w:top w:w="0" w:type="dxa"/>
            <w:left w:w="0" w:type="dxa"/>
            <w:bottom w:w="0" w:type="dxa"/>
            <w:right w:w="0" w:type="dxa"/>
          </w:tblCellMar>
        </w:tblPrEx>
        <w:trPr>
          <w:trHeight w:val="472"/>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rPr>
                <w:rFonts w:ascii="Times New Roman" w:hAnsi="Times New Roman" w:cs="Times New Roman"/>
                <w:sz w:val="20"/>
                <w:szCs w:val="20"/>
              </w:rPr>
            </w:pP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rPr>
                <w:rFonts w:ascii="Times New Roman" w:hAnsi="Times New Roman" w:cs="Times New Roman"/>
                <w:sz w:val="20"/>
                <w:szCs w:val="20"/>
              </w:rPr>
            </w:pP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line="235" w:lineRule="exact"/>
              <w:ind w:left="201"/>
              <w:rPr>
                <w:sz w:val="21"/>
                <w:szCs w:val="21"/>
              </w:rPr>
            </w:pPr>
            <w:r>
              <w:rPr>
                <w:sz w:val="21"/>
                <w:szCs w:val="21"/>
              </w:rPr>
              <w:t>one way ticket –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 w:line="216" w:lineRule="exact"/>
              <w:ind w:left="199"/>
              <w:rPr>
                <w:sz w:val="21"/>
                <w:szCs w:val="21"/>
              </w:rPr>
            </w:pP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rPr>
                <w:rFonts w:ascii="Times New Roman" w:hAnsi="Times New Roman" w:cs="Times New Roman"/>
                <w:sz w:val="20"/>
                <w:szCs w:val="20"/>
              </w:rPr>
            </w:pPr>
          </w:p>
        </w:tc>
      </w:tr>
      <w:tr w:rsidR="003060AA" w:rsidTr="003060AA">
        <w:tblPrEx>
          <w:tblCellMar>
            <w:top w:w="0" w:type="dxa"/>
            <w:left w:w="0" w:type="dxa"/>
            <w:bottom w:w="0" w:type="dxa"/>
            <w:right w:w="0" w:type="dxa"/>
          </w:tblCellMar>
        </w:tblPrEx>
        <w:trPr>
          <w:trHeight w:val="945"/>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5"/>
              <w:rPr>
                <w:sz w:val="31"/>
                <w:szCs w:val="31"/>
              </w:rPr>
            </w:pPr>
          </w:p>
          <w:p w:rsidR="003060AA" w:rsidRDefault="003060AA" w:rsidP="00DE5FD5">
            <w:pPr>
              <w:pStyle w:val="TableParagraph"/>
              <w:kinsoku w:val="0"/>
              <w:overflowPunct w:val="0"/>
              <w:ind w:left="88" w:right="108"/>
              <w:jc w:val="center"/>
              <w:rPr>
                <w:sz w:val="21"/>
                <w:szCs w:val="21"/>
              </w:rPr>
            </w:pPr>
            <w:r>
              <w:rPr>
                <w:sz w:val="21"/>
                <w:szCs w:val="21"/>
              </w:rPr>
              <w:t>13</w:t>
            </w: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rPr>
                <w:sz w:val="21"/>
                <w:szCs w:val="21"/>
              </w:rPr>
            </w:pPr>
          </w:p>
          <w:p w:rsidR="003060AA" w:rsidRDefault="003060AA" w:rsidP="00DE5FD5">
            <w:pPr>
              <w:pStyle w:val="TableParagraph"/>
              <w:kinsoku w:val="0"/>
              <w:overflowPunct w:val="0"/>
              <w:ind w:left="200" w:right="477"/>
              <w:rPr>
                <w:sz w:val="21"/>
                <w:szCs w:val="21"/>
              </w:rPr>
            </w:pPr>
            <w:r>
              <w:rPr>
                <w:sz w:val="21"/>
                <w:szCs w:val="21"/>
              </w:rPr>
              <w:t>Room &amp; Board (approx. 2 week stay)</w:t>
            </w: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ind w:left="201" w:right="15"/>
              <w:rPr>
                <w:sz w:val="21"/>
                <w:szCs w:val="21"/>
              </w:rPr>
            </w:pPr>
            <w:r>
              <w:rPr>
                <w:sz w:val="21"/>
                <w:szCs w:val="21"/>
              </w:rPr>
              <w:t>Approx. $1,500 - $3,500 ($100-$250 per night accommodations) plus food $100 -$150/day) – Cash,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5"/>
              <w:rPr>
                <w:sz w:val="31"/>
                <w:szCs w:val="31"/>
              </w:rPr>
            </w:pPr>
          </w:p>
          <w:p w:rsidR="003060AA" w:rsidRDefault="003060AA" w:rsidP="00DE5FD5">
            <w:pPr>
              <w:pStyle w:val="TableParagraph"/>
              <w:kinsoku w:val="0"/>
              <w:overflowPunct w:val="0"/>
              <w:ind w:left="199"/>
              <w:rPr>
                <w:sz w:val="21"/>
                <w:szCs w:val="21"/>
              </w:rPr>
            </w:pPr>
            <w:r>
              <w:rPr>
                <w:sz w:val="21"/>
                <w:szCs w:val="21"/>
              </w:rPr>
              <w:t>Hotel(s), Restaurant(s)</w:t>
            </w: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5"/>
              <w:rPr>
                <w:sz w:val="31"/>
                <w:szCs w:val="31"/>
              </w:rPr>
            </w:pPr>
          </w:p>
          <w:p w:rsidR="003060AA" w:rsidRDefault="003060AA" w:rsidP="00DE5FD5">
            <w:pPr>
              <w:pStyle w:val="TableParagraph"/>
              <w:kinsoku w:val="0"/>
              <w:overflowPunct w:val="0"/>
              <w:ind w:left="199"/>
              <w:rPr>
                <w:sz w:val="21"/>
                <w:szCs w:val="21"/>
              </w:rPr>
            </w:pPr>
            <w:r>
              <w:rPr>
                <w:sz w:val="21"/>
                <w:szCs w:val="21"/>
              </w:rPr>
              <w:t>In Belize</w:t>
            </w:r>
          </w:p>
        </w:tc>
      </w:tr>
      <w:tr w:rsidR="003060AA" w:rsidTr="003060AA">
        <w:tblPrEx>
          <w:tblCellMar>
            <w:top w:w="0" w:type="dxa"/>
            <w:left w:w="0" w:type="dxa"/>
            <w:bottom w:w="0" w:type="dxa"/>
            <w:right w:w="0" w:type="dxa"/>
          </w:tblCellMar>
        </w:tblPrEx>
        <w:trPr>
          <w:trHeight w:val="272"/>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88" w:right="108"/>
              <w:jc w:val="center"/>
              <w:rPr>
                <w:sz w:val="21"/>
                <w:szCs w:val="21"/>
              </w:rPr>
            </w:pPr>
            <w:r>
              <w:rPr>
                <w:sz w:val="21"/>
                <w:szCs w:val="21"/>
              </w:rPr>
              <w:t>14</w:t>
            </w: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200"/>
              <w:rPr>
                <w:sz w:val="21"/>
                <w:szCs w:val="21"/>
              </w:rPr>
            </w:pPr>
            <w:r>
              <w:rPr>
                <w:sz w:val="21"/>
                <w:szCs w:val="21"/>
              </w:rPr>
              <w:t>U.S. Embassy Medical Exam</w:t>
            </w: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208"/>
              <w:rPr>
                <w:sz w:val="21"/>
                <w:szCs w:val="21"/>
              </w:rPr>
            </w:pPr>
            <w:r>
              <w:rPr>
                <w:sz w:val="21"/>
                <w:szCs w:val="21"/>
              </w:rPr>
              <w:t>$155 – Cash,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199"/>
              <w:rPr>
                <w:sz w:val="21"/>
                <w:szCs w:val="21"/>
              </w:rPr>
            </w:pPr>
            <w:r>
              <w:rPr>
                <w:sz w:val="21"/>
                <w:szCs w:val="21"/>
              </w:rPr>
              <w:t>Clinic</w:t>
            </w: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199"/>
              <w:rPr>
                <w:sz w:val="21"/>
                <w:szCs w:val="21"/>
              </w:rPr>
            </w:pPr>
            <w:r>
              <w:rPr>
                <w:sz w:val="21"/>
                <w:szCs w:val="21"/>
              </w:rPr>
              <w:t>In Belmopan, Belize</w:t>
            </w:r>
          </w:p>
        </w:tc>
      </w:tr>
      <w:tr w:rsidR="003060AA" w:rsidTr="003060AA">
        <w:tblPrEx>
          <w:tblCellMar>
            <w:top w:w="0" w:type="dxa"/>
            <w:left w:w="0" w:type="dxa"/>
            <w:bottom w:w="0" w:type="dxa"/>
            <w:right w:w="0" w:type="dxa"/>
          </w:tblCellMar>
        </w:tblPrEx>
        <w:trPr>
          <w:trHeight w:val="272"/>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88" w:right="108"/>
              <w:jc w:val="center"/>
              <w:rPr>
                <w:sz w:val="21"/>
                <w:szCs w:val="21"/>
              </w:rPr>
            </w:pPr>
            <w:r>
              <w:rPr>
                <w:sz w:val="21"/>
                <w:szCs w:val="21"/>
              </w:rPr>
              <w:t>16</w:t>
            </w: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200"/>
              <w:rPr>
                <w:sz w:val="21"/>
                <w:szCs w:val="21"/>
              </w:rPr>
            </w:pPr>
            <w:r>
              <w:rPr>
                <w:sz w:val="21"/>
                <w:szCs w:val="21"/>
              </w:rPr>
              <w:t>Child U.S. Entry Visa</w:t>
            </w: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208"/>
              <w:rPr>
                <w:sz w:val="21"/>
                <w:szCs w:val="21"/>
              </w:rPr>
            </w:pPr>
            <w:r>
              <w:rPr>
                <w:sz w:val="21"/>
                <w:szCs w:val="21"/>
              </w:rPr>
              <w:t>$325 – Cash,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199"/>
              <w:rPr>
                <w:sz w:val="21"/>
                <w:szCs w:val="21"/>
              </w:rPr>
            </w:pPr>
            <w:r>
              <w:rPr>
                <w:sz w:val="21"/>
                <w:szCs w:val="21"/>
              </w:rPr>
              <w:t>US Embassy in Belmopan</w:t>
            </w: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8" w:line="235" w:lineRule="exact"/>
              <w:ind w:left="199"/>
              <w:rPr>
                <w:sz w:val="21"/>
                <w:szCs w:val="21"/>
              </w:rPr>
            </w:pPr>
            <w:r>
              <w:rPr>
                <w:sz w:val="21"/>
                <w:szCs w:val="21"/>
              </w:rPr>
              <w:t>In Belmopan, Belize</w:t>
            </w:r>
          </w:p>
        </w:tc>
      </w:tr>
      <w:tr w:rsidR="003060AA" w:rsidTr="003060AA">
        <w:tblPrEx>
          <w:tblCellMar>
            <w:top w:w="0" w:type="dxa"/>
            <w:left w:w="0" w:type="dxa"/>
            <w:bottom w:w="0" w:type="dxa"/>
            <w:right w:w="0" w:type="dxa"/>
          </w:tblCellMar>
        </w:tblPrEx>
        <w:trPr>
          <w:trHeight w:val="426"/>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94"/>
              <w:ind w:left="88" w:right="108"/>
              <w:jc w:val="center"/>
              <w:rPr>
                <w:sz w:val="21"/>
                <w:szCs w:val="21"/>
              </w:rPr>
            </w:pPr>
            <w:r>
              <w:rPr>
                <w:sz w:val="21"/>
                <w:szCs w:val="21"/>
              </w:rPr>
              <w:t>17</w:t>
            </w: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94"/>
              <w:ind w:left="200"/>
              <w:rPr>
                <w:sz w:val="21"/>
                <w:szCs w:val="21"/>
              </w:rPr>
            </w:pPr>
            <w:r>
              <w:rPr>
                <w:sz w:val="21"/>
                <w:szCs w:val="21"/>
              </w:rPr>
              <w:t>Court Finalization Fee</w:t>
            </w: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94"/>
              <w:ind w:left="201"/>
              <w:rPr>
                <w:sz w:val="21"/>
                <w:szCs w:val="21"/>
              </w:rPr>
            </w:pPr>
            <w:r>
              <w:rPr>
                <w:sz w:val="21"/>
                <w:szCs w:val="21"/>
              </w:rPr>
              <w:t>$167 – Cash,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94"/>
              <w:ind w:left="199"/>
              <w:rPr>
                <w:sz w:val="21"/>
                <w:szCs w:val="21"/>
              </w:rPr>
            </w:pPr>
            <w:r>
              <w:rPr>
                <w:sz w:val="21"/>
                <w:szCs w:val="21"/>
              </w:rPr>
              <w:t>Local County Court</w:t>
            </w: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94"/>
              <w:ind w:left="199"/>
              <w:rPr>
                <w:sz w:val="21"/>
                <w:szCs w:val="21"/>
              </w:rPr>
            </w:pPr>
            <w:r>
              <w:rPr>
                <w:sz w:val="21"/>
                <w:szCs w:val="21"/>
              </w:rPr>
              <w:t>After U.S. return</w:t>
            </w:r>
          </w:p>
        </w:tc>
      </w:tr>
      <w:tr w:rsidR="003060AA" w:rsidTr="003060AA">
        <w:tblPrEx>
          <w:tblCellMar>
            <w:top w:w="0" w:type="dxa"/>
            <w:left w:w="0" w:type="dxa"/>
            <w:bottom w:w="0" w:type="dxa"/>
            <w:right w:w="0" w:type="dxa"/>
          </w:tblCellMar>
        </w:tblPrEx>
        <w:trPr>
          <w:trHeight w:val="472"/>
          <w:jc w:val="center"/>
        </w:trPr>
        <w:tc>
          <w:tcPr>
            <w:tcW w:w="60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19"/>
              <w:ind w:left="88" w:right="108"/>
              <w:jc w:val="center"/>
              <w:rPr>
                <w:sz w:val="21"/>
                <w:szCs w:val="21"/>
              </w:rPr>
            </w:pPr>
            <w:r>
              <w:rPr>
                <w:sz w:val="21"/>
                <w:szCs w:val="21"/>
              </w:rPr>
              <w:t>18</w:t>
            </w:r>
          </w:p>
        </w:tc>
        <w:tc>
          <w:tcPr>
            <w:tcW w:w="243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19"/>
              <w:ind w:left="200"/>
              <w:rPr>
                <w:sz w:val="21"/>
                <w:szCs w:val="21"/>
              </w:rPr>
            </w:pPr>
            <w:r>
              <w:rPr>
                <w:sz w:val="21"/>
                <w:szCs w:val="21"/>
              </w:rPr>
              <w:t>State Birth Certificate</w:t>
            </w:r>
          </w:p>
        </w:tc>
        <w:tc>
          <w:tcPr>
            <w:tcW w:w="2740"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19"/>
              <w:ind w:left="201"/>
              <w:rPr>
                <w:sz w:val="21"/>
                <w:szCs w:val="21"/>
              </w:rPr>
            </w:pPr>
            <w:r>
              <w:rPr>
                <w:sz w:val="21"/>
                <w:szCs w:val="21"/>
              </w:rPr>
              <w:t>$37.75 – Cash, Credit Card</w:t>
            </w:r>
          </w:p>
        </w:tc>
        <w:tc>
          <w:tcPr>
            <w:tcW w:w="2398"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line="235" w:lineRule="exact"/>
              <w:ind w:left="199"/>
              <w:rPr>
                <w:sz w:val="21"/>
                <w:szCs w:val="21"/>
              </w:rPr>
            </w:pPr>
            <w:r>
              <w:rPr>
                <w:sz w:val="21"/>
                <w:szCs w:val="21"/>
              </w:rPr>
              <w:t>CO Vital Statistics</w:t>
            </w:r>
          </w:p>
          <w:p w:rsidR="003060AA" w:rsidRDefault="003060AA" w:rsidP="00DE5FD5">
            <w:pPr>
              <w:pStyle w:val="TableParagraph"/>
              <w:kinsoku w:val="0"/>
              <w:overflowPunct w:val="0"/>
              <w:spacing w:before="2" w:line="216" w:lineRule="exact"/>
              <w:ind w:left="199"/>
              <w:rPr>
                <w:sz w:val="21"/>
                <w:szCs w:val="21"/>
              </w:rPr>
            </w:pPr>
            <w:r>
              <w:rPr>
                <w:sz w:val="21"/>
                <w:szCs w:val="21"/>
              </w:rPr>
              <w:t>Office</w:t>
            </w:r>
          </w:p>
        </w:tc>
        <w:tc>
          <w:tcPr>
            <w:tcW w:w="2264" w:type="dxa"/>
            <w:tcBorders>
              <w:top w:val="single" w:sz="6" w:space="0" w:color="000000"/>
              <w:left w:val="single" w:sz="6" w:space="0" w:color="000000"/>
              <w:bottom w:val="single" w:sz="6" w:space="0" w:color="000000"/>
              <w:right w:val="single" w:sz="6" w:space="0" w:color="000000"/>
            </w:tcBorders>
          </w:tcPr>
          <w:p w:rsidR="003060AA" w:rsidRDefault="003060AA" w:rsidP="00DE5FD5">
            <w:pPr>
              <w:pStyle w:val="TableParagraph"/>
              <w:kinsoku w:val="0"/>
              <w:overflowPunct w:val="0"/>
              <w:spacing w:before="119"/>
              <w:ind w:left="199"/>
              <w:rPr>
                <w:sz w:val="21"/>
                <w:szCs w:val="21"/>
              </w:rPr>
            </w:pPr>
            <w:r>
              <w:rPr>
                <w:sz w:val="21"/>
                <w:szCs w:val="21"/>
              </w:rPr>
              <w:t>After U.S. return</w:t>
            </w:r>
          </w:p>
        </w:tc>
      </w:tr>
      <w:tr w:rsidR="003060AA" w:rsidTr="003060AA">
        <w:tblPrEx>
          <w:tblCellMar>
            <w:top w:w="0" w:type="dxa"/>
            <w:left w:w="0" w:type="dxa"/>
            <w:bottom w:w="0" w:type="dxa"/>
            <w:right w:w="0" w:type="dxa"/>
          </w:tblCellMar>
        </w:tblPrEx>
        <w:trPr>
          <w:trHeight w:val="498"/>
          <w:jc w:val="center"/>
        </w:trPr>
        <w:tc>
          <w:tcPr>
            <w:tcW w:w="10444" w:type="dxa"/>
            <w:gridSpan w:val="5"/>
            <w:tcBorders>
              <w:top w:val="single" w:sz="6" w:space="0" w:color="000000"/>
              <w:left w:val="single" w:sz="6" w:space="0" w:color="000000"/>
              <w:bottom w:val="single" w:sz="6" w:space="0" w:color="000000"/>
              <w:right w:val="single" w:sz="6" w:space="0" w:color="000000"/>
            </w:tcBorders>
            <w:shd w:val="clear" w:color="auto" w:fill="D9D9D9"/>
          </w:tcPr>
          <w:p w:rsidR="003060AA" w:rsidRDefault="003060AA" w:rsidP="00DE5FD5">
            <w:pPr>
              <w:pStyle w:val="TableParagraph"/>
              <w:kinsoku w:val="0"/>
              <w:overflowPunct w:val="0"/>
              <w:spacing w:before="127"/>
              <w:ind w:left="81"/>
              <w:jc w:val="center"/>
              <w:rPr>
                <w:b/>
                <w:bCs/>
                <w:sz w:val="22"/>
                <w:szCs w:val="22"/>
              </w:rPr>
            </w:pPr>
            <w:r>
              <w:rPr>
                <w:b/>
                <w:bCs/>
                <w:sz w:val="22"/>
                <w:szCs w:val="22"/>
              </w:rPr>
              <w:t xml:space="preserve">TOTAL ESTIMATE: </w:t>
            </w:r>
            <w:r w:rsidRPr="00867940">
              <w:rPr>
                <w:b/>
                <w:bCs/>
                <w:sz w:val="22"/>
                <w:szCs w:val="22"/>
              </w:rPr>
              <w:t>$25,900 – $31,000</w:t>
            </w:r>
            <w:r>
              <w:rPr>
                <w:b/>
                <w:bCs/>
                <w:sz w:val="22"/>
                <w:szCs w:val="22"/>
              </w:rPr>
              <w:t xml:space="preserve"> for a couple adopting one child</w:t>
            </w:r>
          </w:p>
        </w:tc>
      </w:tr>
    </w:tbl>
    <w:p w:rsidR="003060AA" w:rsidRDefault="003060AA" w:rsidP="003060AA">
      <w:pPr>
        <w:pStyle w:val="BodyText"/>
        <w:kinsoku w:val="0"/>
        <w:overflowPunct w:val="0"/>
        <w:spacing w:before="7"/>
        <w:rPr>
          <w:sz w:val="13"/>
          <w:szCs w:val="13"/>
        </w:rPr>
      </w:pPr>
    </w:p>
    <w:p w:rsidR="003060AA" w:rsidRPr="0001156C" w:rsidRDefault="003060AA" w:rsidP="003060AA">
      <w:pPr>
        <w:widowControl/>
        <w:suppressAutoHyphens/>
        <w:autoSpaceDE/>
        <w:autoSpaceDN/>
        <w:adjustRightInd/>
        <w:ind w:left="-720" w:right="-630"/>
        <w:rPr>
          <w:rFonts w:eastAsia="SimSun" w:cs="Times New Roman"/>
          <w:sz w:val="20"/>
          <w:szCs w:val="20"/>
          <w:lang w:eastAsia="zh-CN"/>
        </w:rPr>
      </w:pPr>
      <w:r w:rsidRPr="0001156C">
        <w:rPr>
          <w:rFonts w:eastAsia="SimSun" w:cs="Times New Roman"/>
          <w:sz w:val="20"/>
          <w:szCs w:val="20"/>
          <w:lang w:eastAsia="zh-CN"/>
        </w:rPr>
        <w:t xml:space="preserve">Adoption timelines are variable.  Due to unpredictable wait times, you may need to re-file your immigration application, which includes a new I-800A form or Supplement 3, re-fingerprinting, and a home study update, along with translation/processing service fees to submit to </w:t>
      </w:r>
      <w:r>
        <w:rPr>
          <w:rFonts w:eastAsia="SimSun" w:cs="Times New Roman"/>
          <w:sz w:val="20"/>
          <w:szCs w:val="20"/>
          <w:lang w:eastAsia="zh-CN"/>
        </w:rPr>
        <w:t>DHS</w:t>
      </w:r>
      <w:r w:rsidRPr="0001156C">
        <w:rPr>
          <w:rFonts w:eastAsia="SimSun" w:cs="Times New Roman"/>
          <w:sz w:val="20"/>
          <w:szCs w:val="20"/>
          <w:lang w:eastAsia="zh-CN"/>
        </w:rPr>
        <w:t>.  The overall cost for each re-filing can be an additional $800 - $2,500.</w:t>
      </w:r>
    </w:p>
    <w:p w:rsidR="003060AA" w:rsidRPr="0001156C" w:rsidRDefault="003060AA" w:rsidP="003060AA">
      <w:pPr>
        <w:widowControl/>
        <w:suppressAutoHyphens/>
        <w:autoSpaceDE/>
        <w:autoSpaceDN/>
        <w:adjustRightInd/>
        <w:ind w:left="-720" w:right="-630"/>
        <w:rPr>
          <w:rFonts w:eastAsia="SimSun" w:cs="Times New Roman"/>
          <w:sz w:val="20"/>
          <w:szCs w:val="20"/>
          <w:lang w:eastAsia="zh-CN"/>
        </w:rPr>
      </w:pPr>
      <w:r w:rsidRPr="0001156C">
        <w:rPr>
          <w:rFonts w:eastAsia="SimSun" w:cs="Times New Roman"/>
          <w:sz w:val="20"/>
          <w:szCs w:val="20"/>
          <w:vertAlign w:val="superscript"/>
          <w:lang w:eastAsia="zh-CN"/>
        </w:rPr>
        <w:t xml:space="preserve"> </w:t>
      </w:r>
      <w:r w:rsidRPr="0001156C">
        <w:rPr>
          <w:rFonts w:eastAsia="SimSun" w:cs="Times New Roman"/>
          <w:sz w:val="20"/>
          <w:szCs w:val="20"/>
          <w:lang w:eastAsia="zh-CN"/>
        </w:rPr>
        <w:t xml:space="preserve">The “Total” above does not include the refundable $200 </w:t>
      </w:r>
      <w:r>
        <w:rPr>
          <w:rFonts w:eastAsia="SimSun" w:cs="Times New Roman"/>
          <w:sz w:val="20"/>
          <w:szCs w:val="20"/>
          <w:lang w:eastAsia="zh-CN"/>
        </w:rPr>
        <w:t>citizenship</w:t>
      </w:r>
      <w:r w:rsidRPr="0001156C">
        <w:rPr>
          <w:rFonts w:eastAsia="SimSun" w:cs="Times New Roman"/>
          <w:sz w:val="20"/>
          <w:szCs w:val="20"/>
          <w:lang w:eastAsia="zh-CN"/>
        </w:rPr>
        <w:t xml:space="preserve"> validation deposit or $500 Post </w:t>
      </w:r>
      <w:r>
        <w:rPr>
          <w:rFonts w:eastAsia="SimSun" w:cs="Times New Roman"/>
          <w:sz w:val="20"/>
          <w:szCs w:val="20"/>
          <w:lang w:eastAsia="zh-CN"/>
        </w:rPr>
        <w:t>Placement</w:t>
      </w:r>
      <w:r w:rsidRPr="0001156C">
        <w:rPr>
          <w:rFonts w:eastAsia="SimSun" w:cs="Times New Roman"/>
          <w:sz w:val="20"/>
          <w:szCs w:val="20"/>
          <w:lang w:eastAsia="zh-CN"/>
        </w:rPr>
        <w:t xml:space="preserve"> deposit.</w:t>
      </w:r>
    </w:p>
    <w:p w:rsidR="003060AA" w:rsidRDefault="003060AA" w:rsidP="003060AA">
      <w:pPr>
        <w:pStyle w:val="Heading4"/>
        <w:tabs>
          <w:tab w:val="left" w:pos="1422"/>
          <w:tab w:val="left" w:pos="2413"/>
        </w:tabs>
        <w:kinsoku w:val="0"/>
        <w:overflowPunct w:val="0"/>
        <w:spacing w:line="254" w:lineRule="exact"/>
        <w:ind w:left="-720" w:right="-630"/>
        <w:rPr>
          <w:w w:val="96"/>
        </w:rPr>
      </w:pPr>
      <w:r>
        <w:t>Initials</w:t>
      </w:r>
      <w:r>
        <w:rPr>
          <w:spacing w:val="-4"/>
        </w:rPr>
        <w:t xml:space="preserve"> </w:t>
      </w:r>
      <w:r>
        <w:rPr>
          <w:w w:val="96"/>
          <w:u w:val="single" w:color="000000"/>
        </w:rPr>
        <w:t xml:space="preserve"> </w:t>
      </w:r>
      <w:r>
        <w:rPr>
          <w:u w:val="single" w:color="000000"/>
        </w:rPr>
        <w:tab/>
      </w:r>
      <w:r>
        <w:t xml:space="preserve">  </w:t>
      </w:r>
      <w:r>
        <w:rPr>
          <w:spacing w:val="-2"/>
        </w:rPr>
        <w:t xml:space="preserve"> </w:t>
      </w:r>
      <w:r>
        <w:rPr>
          <w:w w:val="96"/>
          <w:u w:val="single" w:color="000000"/>
        </w:rPr>
        <w:t xml:space="preserve"> </w:t>
      </w:r>
      <w:r>
        <w:rPr>
          <w:u w:val="single" w:color="000000"/>
        </w:rPr>
        <w:tab/>
      </w:r>
    </w:p>
    <w:p w:rsidR="003060AA" w:rsidRDefault="003060AA" w:rsidP="003060AA">
      <w:pPr>
        <w:pStyle w:val="Heading5"/>
        <w:kinsoku w:val="0"/>
        <w:overflowPunct w:val="0"/>
        <w:spacing w:before="177"/>
        <w:ind w:left="-720" w:right="-630"/>
      </w:pPr>
      <w:r>
        <w:t>We have read the CCAI Fee Policy/Agreement carefully and understand that it is our responsibility to pay all fees on time in order to receive child placement services from CCAI. We understand that while CCAI’s fees will NOT change throughout our adoption (unless additional adoptive, post placement, or post adoptive services are required by Belize), non-CCAI fees/costs may change/fluctuate while we are in process. We further understand that non-CCAI fees/costs paid throughout this adoption are our responsibility and are not refundable through CCAI should we discontinue the adoption.</w:t>
      </w:r>
    </w:p>
    <w:p w:rsidR="003060AA" w:rsidRDefault="003060AA" w:rsidP="003060AA">
      <w:pPr>
        <w:pStyle w:val="BodyText"/>
        <w:kinsoku w:val="0"/>
        <w:overflowPunct w:val="0"/>
        <w:spacing w:before="111"/>
        <w:ind w:left="-720" w:right="-630"/>
        <w:jc w:val="both"/>
        <w:rPr>
          <w:b/>
          <w:bCs/>
        </w:rPr>
      </w:pPr>
      <w:r>
        <w:rPr>
          <w:b/>
          <w:bCs/>
        </w:rPr>
        <w:t>We understand that this Fee Policy/Agreement must be signed, notarized, and returned to CCAI along with the signed/notarized Service Agreement, 1</w:t>
      </w:r>
      <w:proofErr w:type="spellStart"/>
      <w:r>
        <w:rPr>
          <w:b/>
          <w:bCs/>
          <w:position w:val="5"/>
          <w:sz w:val="14"/>
          <w:szCs w:val="14"/>
        </w:rPr>
        <w:t>st</w:t>
      </w:r>
      <w:proofErr w:type="spellEnd"/>
      <w:r>
        <w:rPr>
          <w:b/>
          <w:bCs/>
          <w:position w:val="5"/>
          <w:sz w:val="14"/>
          <w:szCs w:val="14"/>
        </w:rPr>
        <w:t xml:space="preserve"> </w:t>
      </w:r>
      <w:r>
        <w:rPr>
          <w:b/>
          <w:bCs/>
        </w:rPr>
        <w:t>Program Fee and IAAME fee (payable via ACH bank transfer, check or money order, or wire transfer).</w:t>
      </w:r>
    </w:p>
    <w:p w:rsidR="003060AA" w:rsidRDefault="003060AA" w:rsidP="003060AA">
      <w:pPr>
        <w:pStyle w:val="BodyText"/>
        <w:kinsoku w:val="0"/>
        <w:overflowPunct w:val="0"/>
        <w:spacing w:before="114"/>
        <w:ind w:left="-720" w:right="-630"/>
        <w:jc w:val="both"/>
        <w:rPr>
          <w:b/>
          <w:bCs/>
        </w:rPr>
      </w:pPr>
      <w:r>
        <w:rPr>
          <w:b/>
          <w:bCs/>
        </w:rPr>
        <w:t>We understand that signing this agreement indicates that we acknowledge and agree to pay the fees and costs of our adoption through CCAI.</w:t>
      </w:r>
    </w:p>
    <w:p w:rsidR="003060AA" w:rsidRDefault="003060AA" w:rsidP="003060AA">
      <w:pPr>
        <w:pStyle w:val="BodyText"/>
        <w:kinsoku w:val="0"/>
        <w:overflowPunct w:val="0"/>
        <w:ind w:left="-720" w:right="-720"/>
        <w:rPr>
          <w:b/>
          <w:bCs/>
          <w:sz w:val="20"/>
          <w:szCs w:val="20"/>
        </w:rPr>
      </w:pPr>
    </w:p>
    <w:p w:rsidR="003060AA" w:rsidRDefault="003060AA" w:rsidP="003060AA">
      <w:pPr>
        <w:pStyle w:val="BodyText"/>
        <w:kinsoku w:val="0"/>
        <w:overflowPunct w:val="0"/>
        <w:ind w:left="-720" w:right="-720"/>
        <w:rPr>
          <w:b/>
          <w:bCs/>
          <w:sz w:val="20"/>
          <w:szCs w:val="20"/>
        </w:rPr>
      </w:pPr>
    </w:p>
    <w:p w:rsidR="003060AA" w:rsidRDefault="003060AA" w:rsidP="003060AA">
      <w:pPr>
        <w:pStyle w:val="BodyText"/>
        <w:kinsoku w:val="0"/>
        <w:overflowPunct w:val="0"/>
        <w:spacing w:before="8"/>
        <w:ind w:left="-720" w:right="-720"/>
        <w:rPr>
          <w:b/>
          <w:bCs/>
          <w:sz w:val="18"/>
          <w:szCs w:val="18"/>
        </w:rPr>
      </w:pPr>
      <w:r>
        <w:rPr>
          <w:noProof/>
          <w:lang w:eastAsia="zh-CN"/>
        </w:rPr>
        <mc:AlternateContent>
          <mc:Choice Requires="wps">
            <w:drawing>
              <wp:anchor distT="0" distB="0" distL="0" distR="0" simplePos="0" relativeHeight="251658240" behindDoc="0" locked="0" layoutInCell="0" allowOverlap="1">
                <wp:simplePos x="0" y="0"/>
                <wp:positionH relativeFrom="page">
                  <wp:posOffset>506730</wp:posOffset>
                </wp:positionH>
                <wp:positionV relativeFrom="paragraph">
                  <wp:posOffset>149860</wp:posOffset>
                </wp:positionV>
                <wp:extent cx="5797550" cy="12700"/>
                <wp:effectExtent l="11430" t="10795" r="10795"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0"/>
                        </a:xfrm>
                        <a:custGeom>
                          <a:avLst/>
                          <a:gdLst>
                            <a:gd name="T0" fmla="*/ 0 w 9130"/>
                            <a:gd name="T1" fmla="*/ 0 h 20"/>
                            <a:gd name="T2" fmla="*/ 9129 w 9130"/>
                            <a:gd name="T3" fmla="*/ 0 h 20"/>
                          </a:gdLst>
                          <a:ahLst/>
                          <a:cxnLst>
                            <a:cxn ang="0">
                              <a:pos x="T0" y="T1"/>
                            </a:cxn>
                            <a:cxn ang="0">
                              <a:pos x="T2" y="T3"/>
                            </a:cxn>
                          </a:cxnLst>
                          <a:rect l="0" t="0" r="r" b="b"/>
                          <a:pathLst>
                            <a:path w="9130" h="20">
                              <a:moveTo>
                                <a:pt x="0" y="0"/>
                              </a:moveTo>
                              <a:lnTo>
                                <a:pt x="912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DF4FC7" id="Freeform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pt,11.8pt,496.35pt,11.8pt" coordsize="9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" o:allowincell="f" filled="f" strokeweight=".19472mm">
                <v:path arrowok="t" o:connecttype="custom" o:connectlocs="0,0;5796915,0" o:connectangles="0,0"/>
                <w10:wrap type="topAndBottom" anchorx="page"/>
              </v:polyline>
            </w:pict>
          </mc:Fallback>
        </mc:AlternateContent>
      </w:r>
    </w:p>
    <w:p w:rsidR="003060AA" w:rsidRDefault="003060AA" w:rsidP="003060AA">
      <w:pPr>
        <w:pStyle w:val="BodyText"/>
        <w:kinsoku w:val="0"/>
        <w:overflowPunct w:val="0"/>
        <w:ind w:left="-720" w:right="-720"/>
      </w:pPr>
      <w:r>
        <w:t>Husband’s</w:t>
      </w:r>
      <w:r>
        <w:rPr>
          <w:spacing w:val="-1"/>
        </w:rPr>
        <w:t xml:space="preserve"> </w:t>
      </w:r>
      <w:r>
        <w:t>Printed</w:t>
      </w:r>
      <w:r>
        <w:rPr>
          <w:spacing w:val="-4"/>
        </w:rPr>
        <w:t xml:space="preserve"> </w:t>
      </w:r>
      <w:r>
        <w:t>Name</w:t>
      </w:r>
      <w:r>
        <w:tab/>
      </w:r>
      <w:r>
        <w:tab/>
      </w:r>
      <w:r>
        <w:tab/>
      </w:r>
      <w:r>
        <w:tab/>
      </w:r>
      <w:r>
        <w:tab/>
      </w:r>
      <w:r>
        <w:t>Wife’s Printed</w:t>
      </w:r>
      <w:r>
        <w:rPr>
          <w:spacing w:val="1"/>
        </w:rPr>
        <w:t xml:space="preserve"> </w:t>
      </w:r>
      <w:r>
        <w:t>Name</w:t>
      </w:r>
    </w:p>
    <w:p w:rsidR="003060AA" w:rsidRDefault="003060AA" w:rsidP="003060AA">
      <w:pPr>
        <w:pStyle w:val="BodyText"/>
        <w:kinsoku w:val="0"/>
        <w:overflowPunct w:val="0"/>
        <w:ind w:left="-720" w:right="-720"/>
        <w:rPr>
          <w:sz w:val="20"/>
          <w:szCs w:val="20"/>
        </w:rPr>
      </w:pPr>
    </w:p>
    <w:p w:rsidR="003060AA" w:rsidRDefault="003060AA" w:rsidP="003060AA">
      <w:pPr>
        <w:pStyle w:val="BodyText"/>
        <w:kinsoku w:val="0"/>
        <w:overflowPunct w:val="0"/>
        <w:spacing w:before="9"/>
        <w:ind w:left="-720" w:right="-720"/>
        <w:rPr>
          <w:sz w:val="16"/>
          <w:szCs w:val="16"/>
        </w:rPr>
      </w:pPr>
      <w:r>
        <w:rPr>
          <w:noProof/>
          <w:lang w:eastAsia="zh-CN"/>
        </w:rPr>
        <mc:AlternateContent>
          <mc:Choice Requires="wps">
            <w:drawing>
              <wp:anchor distT="0" distB="0" distL="0" distR="0" simplePos="0" relativeHeight="251658240" behindDoc="0" locked="0" layoutInCell="0" allowOverlap="1">
                <wp:simplePos x="0" y="0"/>
                <wp:positionH relativeFrom="page">
                  <wp:posOffset>516255</wp:posOffset>
                </wp:positionH>
                <wp:positionV relativeFrom="paragraph">
                  <wp:posOffset>161290</wp:posOffset>
                </wp:positionV>
                <wp:extent cx="5798185" cy="12700"/>
                <wp:effectExtent l="11430" t="5715" r="10160" b="63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0 w 9131"/>
                            <a:gd name="T3" fmla="*/ 0 h 20"/>
                          </a:gdLst>
                          <a:ahLst/>
                          <a:cxnLst>
                            <a:cxn ang="0">
                              <a:pos x="T0" y="T1"/>
                            </a:cxn>
                            <a:cxn ang="0">
                              <a:pos x="T2" y="T3"/>
                            </a:cxn>
                          </a:cxnLst>
                          <a:rect l="0" t="0" r="r" b="b"/>
                          <a:pathLst>
                            <a:path w="9131" h="20">
                              <a:moveTo>
                                <a:pt x="0" y="0"/>
                              </a:moveTo>
                              <a:lnTo>
                                <a:pt x="913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76BBC9"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0.65pt,12.7pt,497.15pt,12.7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" o:allowincell="f" filled="f" strokeweight=".19472mm">
                <v:path arrowok="t" o:connecttype="custom" o:connectlocs="0,0;5797550,0" o:connectangles="0,0"/>
                <w10:wrap type="topAndBottom" anchorx="page"/>
              </v:polyline>
            </w:pict>
          </mc:Fallback>
        </mc:AlternateContent>
      </w:r>
    </w:p>
    <w:p w:rsidR="003060AA" w:rsidRDefault="003060AA" w:rsidP="003060AA">
      <w:pPr>
        <w:pStyle w:val="BodyText"/>
        <w:kinsoku w:val="0"/>
        <w:overflowPunct w:val="0"/>
        <w:spacing w:before="3"/>
        <w:ind w:left="-720" w:right="-720"/>
      </w:pPr>
      <w:r>
        <w:t>Husband’s</w:t>
      </w:r>
      <w:r>
        <w:rPr>
          <w:spacing w:val="-3"/>
        </w:rPr>
        <w:t xml:space="preserve"> </w:t>
      </w:r>
      <w:r>
        <w:t>Signature</w:t>
      </w:r>
      <w:r>
        <w:tab/>
      </w:r>
      <w:r>
        <w:tab/>
      </w:r>
      <w:r>
        <w:tab/>
      </w:r>
      <w:r>
        <w:tab/>
      </w:r>
      <w:r>
        <w:tab/>
      </w:r>
      <w:r>
        <w:t>Wife’s</w:t>
      </w:r>
      <w:r>
        <w:rPr>
          <w:spacing w:val="1"/>
        </w:rPr>
        <w:t xml:space="preserve"> </w:t>
      </w:r>
      <w:r>
        <w:t>Signature</w:t>
      </w:r>
    </w:p>
    <w:p w:rsidR="003060AA" w:rsidRDefault="003060AA" w:rsidP="003060AA">
      <w:pPr>
        <w:pStyle w:val="BodyText"/>
        <w:kinsoku w:val="0"/>
        <w:overflowPunct w:val="0"/>
        <w:ind w:left="-720" w:right="-720"/>
        <w:rPr>
          <w:sz w:val="20"/>
          <w:szCs w:val="20"/>
        </w:rPr>
      </w:pPr>
    </w:p>
    <w:p w:rsidR="003060AA" w:rsidRDefault="003060AA" w:rsidP="003060AA">
      <w:pPr>
        <w:pStyle w:val="BodyText"/>
        <w:kinsoku w:val="0"/>
        <w:overflowPunct w:val="0"/>
        <w:spacing w:before="9"/>
        <w:ind w:left="-720" w:right="-720"/>
        <w:rPr>
          <w:sz w:val="16"/>
          <w:szCs w:val="16"/>
        </w:rPr>
      </w:pPr>
      <w:r>
        <w:rPr>
          <w:noProof/>
          <w:lang w:eastAsia="zh-CN"/>
        </w:rPr>
        <mc:AlternateContent>
          <mc:Choice Requires="wps">
            <w:drawing>
              <wp:anchor distT="0" distB="0" distL="0" distR="0" simplePos="0" relativeHeight="251658240" behindDoc="0" locked="0" layoutInCell="0" allowOverlap="1">
                <wp:simplePos x="0" y="0"/>
                <wp:positionH relativeFrom="page">
                  <wp:posOffset>411480</wp:posOffset>
                </wp:positionH>
                <wp:positionV relativeFrom="paragraph">
                  <wp:posOffset>148590</wp:posOffset>
                </wp:positionV>
                <wp:extent cx="5797550" cy="12700"/>
                <wp:effectExtent l="11430" t="11430" r="1079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0"/>
                        </a:xfrm>
                        <a:custGeom>
                          <a:avLst/>
                          <a:gdLst>
                            <a:gd name="T0" fmla="*/ 0 w 9130"/>
                            <a:gd name="T1" fmla="*/ 0 h 20"/>
                            <a:gd name="T2" fmla="*/ 9129 w 9130"/>
                            <a:gd name="T3" fmla="*/ 0 h 20"/>
                          </a:gdLst>
                          <a:ahLst/>
                          <a:cxnLst>
                            <a:cxn ang="0">
                              <a:pos x="T0" y="T1"/>
                            </a:cxn>
                            <a:cxn ang="0">
                              <a:pos x="T2" y="T3"/>
                            </a:cxn>
                          </a:cxnLst>
                          <a:rect l="0" t="0" r="r" b="b"/>
                          <a:pathLst>
                            <a:path w="9130" h="20">
                              <a:moveTo>
                                <a:pt x="0" y="0"/>
                              </a:moveTo>
                              <a:lnTo>
                                <a:pt x="912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80AF27"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1.7pt,488.85pt,11.7pt" coordsize="9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" o:allowincell="f" filled="f" strokeweight=".19472mm">
                <v:path arrowok="t" o:connecttype="custom" o:connectlocs="0,0;5796915,0" o:connectangles="0,0"/>
                <w10:wrap type="topAndBottom" anchorx="page"/>
              </v:polyline>
            </w:pict>
          </mc:Fallback>
        </mc:AlternateContent>
      </w:r>
    </w:p>
    <w:p w:rsidR="003060AA" w:rsidRDefault="003060AA" w:rsidP="003060AA">
      <w:pPr>
        <w:pStyle w:val="BodyText"/>
        <w:kinsoku w:val="0"/>
        <w:overflowPunct w:val="0"/>
        <w:ind w:left="-720" w:right="-720"/>
      </w:pPr>
      <w:r>
        <w:t>Date</w:t>
      </w:r>
      <w:r>
        <w:tab/>
      </w:r>
      <w:r>
        <w:tab/>
      </w:r>
      <w:r>
        <w:tab/>
      </w:r>
      <w:r>
        <w:tab/>
      </w:r>
      <w:r>
        <w:tab/>
      </w:r>
      <w:r>
        <w:tab/>
      </w:r>
      <w:r>
        <w:tab/>
      </w:r>
      <w:proofErr w:type="spellStart"/>
      <w:r>
        <w:t>Date</w:t>
      </w:r>
      <w:proofErr w:type="spellEnd"/>
    </w:p>
    <w:p w:rsidR="003060AA" w:rsidRDefault="003060AA" w:rsidP="003060AA">
      <w:pPr>
        <w:pStyle w:val="BodyText"/>
        <w:kinsoku w:val="0"/>
        <w:overflowPunct w:val="0"/>
        <w:spacing w:before="180"/>
        <w:ind w:left="-720" w:right="-720"/>
      </w:pPr>
      <w:r>
        <w:t>This document has been subscribed and affirmed before me in the</w:t>
      </w:r>
      <w:r>
        <w:rPr>
          <w:spacing w:val="-25"/>
        </w:rPr>
        <w:t xml:space="preserve"> </w:t>
      </w:r>
      <w:r>
        <w:t>County</w:t>
      </w:r>
      <w:r>
        <w:rPr>
          <w:spacing w:val="-1"/>
        </w:rPr>
        <w:t xml:space="preserve"> </w:t>
      </w:r>
      <w:r>
        <w:t xml:space="preserve">of </w:t>
      </w:r>
      <w:r>
        <w:rPr>
          <w:u w:val="single" w:color="000000"/>
        </w:rPr>
        <w:t xml:space="preserve"> </w:t>
      </w:r>
      <w:r>
        <w:rPr>
          <w:u w:val="single" w:color="000000"/>
        </w:rPr>
        <w:tab/>
      </w:r>
      <w:r>
        <w:rPr>
          <w:u w:val="single" w:color="000000"/>
        </w:rPr>
        <w:tab/>
      </w:r>
      <w:r>
        <w:rPr>
          <w:u w:val="single" w:color="000000"/>
        </w:rPr>
        <w:tab/>
      </w:r>
      <w:r>
        <w:t xml:space="preserve">                                           State of</w:t>
      </w:r>
      <w:r>
        <w:rPr>
          <w:u w:val="single" w:color="000000"/>
        </w:rPr>
        <w:t xml:space="preserve"> </w:t>
      </w:r>
      <w:r>
        <w:rPr>
          <w:u w:val="single" w:color="000000"/>
        </w:rPr>
        <w:tab/>
      </w:r>
      <w:r>
        <w:t>,</w:t>
      </w:r>
      <w:r>
        <w:rPr>
          <w:spacing w:val="-3"/>
        </w:rPr>
        <w:t xml:space="preserve"> </w:t>
      </w:r>
      <w:r>
        <w:t>this</w:t>
      </w:r>
      <w:r>
        <w:rPr>
          <w:u w:val="single" w:color="000000"/>
        </w:rPr>
        <w:t xml:space="preserve"> </w:t>
      </w:r>
      <w:r>
        <w:rPr>
          <w:u w:val="single" w:color="000000"/>
        </w:rPr>
        <w:tab/>
      </w:r>
      <w:r>
        <w:t>day</w:t>
      </w:r>
      <w:r>
        <w:rPr>
          <w:spacing w:val="-1"/>
        </w:rPr>
        <w:t xml:space="preserve"> </w:t>
      </w:r>
      <w:r>
        <w:t>of</w:t>
      </w:r>
      <w:r>
        <w:rPr>
          <w:u w:val="single" w:color="000000"/>
        </w:rPr>
        <w:t xml:space="preserve"> </w:t>
      </w:r>
      <w:r>
        <w:rPr>
          <w:u w:val="single" w:color="000000"/>
        </w:rPr>
        <w:tab/>
      </w:r>
      <w:r>
        <w:t>,</w:t>
      </w:r>
      <w:r>
        <w:rPr>
          <w:spacing w:val="-1"/>
        </w:rPr>
        <w:t xml:space="preserve"> </w:t>
      </w:r>
      <w:r>
        <w:t>20</w:t>
      </w:r>
      <w:r>
        <w:rPr>
          <w:u w:val="single" w:color="000000"/>
        </w:rPr>
        <w:t xml:space="preserve"> </w:t>
      </w:r>
      <w:r>
        <w:rPr>
          <w:u w:val="single" w:color="000000"/>
        </w:rPr>
        <w:tab/>
      </w:r>
      <w:r>
        <w:t>.</w:t>
      </w:r>
      <w:r>
        <w:tab/>
        <w:t>My</w:t>
      </w:r>
      <w:r>
        <w:rPr>
          <w:spacing w:val="-3"/>
        </w:rPr>
        <w:t xml:space="preserve"> </w:t>
      </w:r>
      <w:r>
        <w:t>Commission</w:t>
      </w:r>
      <w:r>
        <w:rPr>
          <w:spacing w:val="-4"/>
        </w:rPr>
        <w:t xml:space="preserve"> </w:t>
      </w:r>
      <w:r>
        <w:t>Expires:</w:t>
      </w:r>
      <w:r>
        <w:rPr>
          <w:u w:val="single" w:color="000000"/>
        </w:rPr>
        <w:t xml:space="preserve"> </w:t>
      </w:r>
      <w:r>
        <w:rPr>
          <w:u w:val="single" w:color="000000"/>
        </w:rPr>
        <w:tab/>
      </w:r>
      <w:r>
        <w:t>/</w:t>
      </w:r>
      <w:r>
        <w:rPr>
          <w:u w:val="single" w:color="000000"/>
        </w:rPr>
        <w:t xml:space="preserve">   </w:t>
      </w:r>
      <w:r>
        <w:rPr>
          <w:spacing w:val="1"/>
          <w:u w:val="single" w:color="000000"/>
        </w:rPr>
        <w:t xml:space="preserve"> </w:t>
      </w:r>
      <w:r>
        <w:t>/</w:t>
      </w:r>
      <w:r>
        <w:rPr>
          <w:u w:val="single" w:color="000000"/>
        </w:rPr>
        <w:t xml:space="preserve"> </w:t>
      </w:r>
      <w:r>
        <w:rPr>
          <w:u w:val="single" w:color="000000"/>
        </w:rPr>
        <w:tab/>
      </w:r>
    </w:p>
    <w:p w:rsidR="003060AA" w:rsidRDefault="003060AA" w:rsidP="003060AA">
      <w:pPr>
        <w:pStyle w:val="BodyText"/>
        <w:kinsoku w:val="0"/>
        <w:overflowPunct w:val="0"/>
        <w:ind w:left="-720" w:right="-720"/>
        <w:rPr>
          <w:sz w:val="20"/>
          <w:szCs w:val="20"/>
        </w:rPr>
      </w:pPr>
    </w:p>
    <w:p w:rsidR="003060AA" w:rsidRDefault="003060AA" w:rsidP="003060AA">
      <w:pPr>
        <w:pStyle w:val="BodyText"/>
        <w:kinsoku w:val="0"/>
        <w:overflowPunct w:val="0"/>
        <w:spacing w:before="8"/>
        <w:ind w:left="-720" w:right="-720"/>
        <w:rPr>
          <w:sz w:val="10"/>
          <w:szCs w:val="10"/>
        </w:rPr>
      </w:pPr>
    </w:p>
    <w:p w:rsidR="003060AA" w:rsidRDefault="003060AA" w:rsidP="003060AA">
      <w:pPr>
        <w:pStyle w:val="BodyText"/>
        <w:kinsoku w:val="0"/>
        <w:overflowPunct w:val="0"/>
        <w:ind w:left="-720" w:right="-720"/>
      </w:pPr>
      <w:r>
        <w:t>Notary’s Signature</w:t>
      </w:r>
    </w:p>
    <w:p w:rsidR="003060AA" w:rsidRPr="003060AA" w:rsidRDefault="003060AA" w:rsidP="003060AA">
      <w:pPr>
        <w:pStyle w:val="BodyText"/>
        <w:kinsoku w:val="0"/>
        <w:overflowPunct w:val="0"/>
        <w:spacing w:before="180"/>
        <w:ind w:left="-720" w:right="-720"/>
        <w:rPr>
          <w:sz w:val="16"/>
          <w:szCs w:val="16"/>
        </w:rPr>
      </w:pPr>
      <w:r w:rsidRPr="003060AA">
        <w:rPr>
          <w:rFonts w:cs="Times New Roman"/>
          <w:sz w:val="18"/>
          <w:szCs w:val="18"/>
        </w:rPr>
        <w:t xml:space="preserve">Note: This three-page document is not valid unless </w:t>
      </w:r>
      <w:r>
        <w:rPr>
          <w:rFonts w:cs="Times New Roman"/>
          <w:sz w:val="18"/>
          <w:szCs w:val="18"/>
        </w:rPr>
        <w:t>all</w:t>
      </w:r>
      <w:bookmarkStart w:id="0" w:name="_GoBack"/>
      <w:bookmarkEnd w:id="0"/>
      <w:r w:rsidRPr="003060AA">
        <w:rPr>
          <w:rFonts w:cs="Times New Roman"/>
          <w:sz w:val="18"/>
          <w:szCs w:val="18"/>
        </w:rPr>
        <w:t xml:space="preserve"> pages are initialed/signed and returned to CCAI.</w:t>
      </w:r>
    </w:p>
    <w:p w:rsidR="003060AA" w:rsidRDefault="003060AA" w:rsidP="003060AA">
      <w:pPr>
        <w:pStyle w:val="BodyText"/>
        <w:kinsoku w:val="0"/>
        <w:overflowPunct w:val="0"/>
        <w:spacing w:before="3"/>
        <w:ind w:left="-720" w:right="-720"/>
        <w:jc w:val="right"/>
        <w:rPr>
          <w:sz w:val="16"/>
          <w:szCs w:val="16"/>
        </w:rPr>
      </w:pPr>
    </w:p>
    <w:p w:rsidR="00CE5423" w:rsidRDefault="003060AA" w:rsidP="003060AA">
      <w:pPr>
        <w:pStyle w:val="BodyText"/>
        <w:kinsoku w:val="0"/>
        <w:overflowPunct w:val="0"/>
        <w:spacing w:before="3"/>
        <w:ind w:left="-720" w:right="-720"/>
        <w:jc w:val="right"/>
      </w:pPr>
      <w:r>
        <w:rPr>
          <w:sz w:val="16"/>
          <w:szCs w:val="16"/>
        </w:rPr>
        <w:t>Rev. 4/2023 IS1</w:t>
      </w:r>
    </w:p>
    <w:sectPr w:rsidR="00CE5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362" w:hanging="255"/>
      </w:pPr>
      <w:rPr>
        <w:rFonts w:ascii="Garamond" w:hAnsi="Garamond" w:cs="Garamond"/>
        <w:b/>
        <w:bCs/>
        <w:spacing w:val="-2"/>
        <w:w w:val="100"/>
        <w:sz w:val="22"/>
        <w:szCs w:val="22"/>
      </w:rPr>
    </w:lvl>
    <w:lvl w:ilvl="1">
      <w:start w:val="1"/>
      <w:numFmt w:val="upperLetter"/>
      <w:lvlText w:val="%2."/>
      <w:lvlJc w:val="left"/>
      <w:pPr>
        <w:ind w:left="468" w:hanging="360"/>
      </w:pPr>
      <w:rPr>
        <w:rFonts w:ascii="Garamond" w:hAnsi="Garamond" w:cs="Garamond"/>
        <w:b w:val="0"/>
        <w:bCs w:val="0"/>
        <w:spacing w:val="-1"/>
        <w:w w:val="100"/>
        <w:sz w:val="22"/>
        <w:szCs w:val="22"/>
      </w:rPr>
    </w:lvl>
    <w:lvl w:ilvl="2">
      <w:numFmt w:val="bullet"/>
      <w:lvlText w:val="•"/>
      <w:lvlJc w:val="left"/>
      <w:pPr>
        <w:ind w:left="1657" w:hanging="360"/>
      </w:pPr>
    </w:lvl>
    <w:lvl w:ilvl="3">
      <w:numFmt w:val="bullet"/>
      <w:lvlText w:val="•"/>
      <w:lvlJc w:val="left"/>
      <w:pPr>
        <w:ind w:left="2855" w:hanging="360"/>
      </w:pPr>
    </w:lvl>
    <w:lvl w:ilvl="4">
      <w:numFmt w:val="bullet"/>
      <w:lvlText w:val="•"/>
      <w:lvlJc w:val="left"/>
      <w:pPr>
        <w:ind w:left="4053" w:hanging="360"/>
      </w:pPr>
    </w:lvl>
    <w:lvl w:ilvl="5">
      <w:numFmt w:val="bullet"/>
      <w:lvlText w:val="•"/>
      <w:lvlJc w:val="left"/>
      <w:pPr>
        <w:ind w:left="5251" w:hanging="360"/>
      </w:pPr>
    </w:lvl>
    <w:lvl w:ilvl="6">
      <w:numFmt w:val="bullet"/>
      <w:lvlText w:val="•"/>
      <w:lvlJc w:val="left"/>
      <w:pPr>
        <w:ind w:left="6448" w:hanging="360"/>
      </w:pPr>
    </w:lvl>
    <w:lvl w:ilvl="7">
      <w:numFmt w:val="bullet"/>
      <w:lvlText w:val="•"/>
      <w:lvlJc w:val="left"/>
      <w:pPr>
        <w:ind w:left="7646" w:hanging="360"/>
      </w:pPr>
    </w:lvl>
    <w:lvl w:ilvl="8">
      <w:numFmt w:val="bullet"/>
      <w:lvlText w:val="•"/>
      <w:lvlJc w:val="left"/>
      <w:pPr>
        <w:ind w:left="884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AA"/>
    <w:rsid w:val="003060AA"/>
    <w:rsid w:val="00CE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6E5CC1"/>
  <w15:chartTrackingRefBased/>
  <w15:docId w15:val="{83A2378C-4912-4FD3-AEE0-08786E06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60AA"/>
    <w:pPr>
      <w:widowControl w:val="0"/>
      <w:autoSpaceDE w:val="0"/>
      <w:autoSpaceDN w:val="0"/>
      <w:adjustRightInd w:val="0"/>
    </w:pPr>
    <w:rPr>
      <w:rFonts w:ascii="Garamond" w:hAnsi="Garamond" w:cs="Garamond"/>
      <w:lang w:eastAsia="en-US"/>
    </w:rPr>
  </w:style>
  <w:style w:type="paragraph" w:styleId="Heading4">
    <w:name w:val="heading 4"/>
    <w:basedOn w:val="Normal"/>
    <w:next w:val="Normal"/>
    <w:link w:val="Heading4Char"/>
    <w:uiPriority w:val="1"/>
    <w:qFormat/>
    <w:rsid w:val="003060AA"/>
    <w:pPr>
      <w:ind w:right="132"/>
      <w:jc w:val="right"/>
      <w:outlineLvl w:val="3"/>
    </w:pPr>
    <w:rPr>
      <w:b/>
      <w:bCs/>
      <w:i/>
      <w:iCs/>
      <w:sz w:val="23"/>
      <w:szCs w:val="23"/>
    </w:rPr>
  </w:style>
  <w:style w:type="paragraph" w:styleId="Heading5">
    <w:name w:val="heading 5"/>
    <w:basedOn w:val="Normal"/>
    <w:next w:val="Normal"/>
    <w:link w:val="Heading5Char"/>
    <w:uiPriority w:val="1"/>
    <w:qFormat/>
    <w:rsid w:val="003060AA"/>
    <w:pPr>
      <w:ind w:left="10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060AA"/>
    <w:rPr>
      <w:rFonts w:ascii="Garamond" w:hAnsi="Garamond" w:cs="Garamond"/>
      <w:b/>
      <w:bCs/>
      <w:i/>
      <w:iCs/>
      <w:sz w:val="23"/>
      <w:szCs w:val="23"/>
      <w:lang w:eastAsia="en-US"/>
    </w:rPr>
  </w:style>
  <w:style w:type="character" w:customStyle="1" w:styleId="Heading5Char">
    <w:name w:val="Heading 5 Char"/>
    <w:basedOn w:val="DefaultParagraphFont"/>
    <w:link w:val="Heading5"/>
    <w:uiPriority w:val="1"/>
    <w:rsid w:val="003060AA"/>
    <w:rPr>
      <w:rFonts w:ascii="Garamond" w:hAnsi="Garamond" w:cs="Garamond"/>
      <w:b/>
      <w:bCs/>
      <w:lang w:eastAsia="en-US"/>
    </w:rPr>
  </w:style>
  <w:style w:type="paragraph" w:styleId="BodyText">
    <w:name w:val="Body Text"/>
    <w:basedOn w:val="Normal"/>
    <w:link w:val="BodyTextChar"/>
    <w:uiPriority w:val="1"/>
    <w:qFormat/>
    <w:rsid w:val="003060AA"/>
  </w:style>
  <w:style w:type="character" w:customStyle="1" w:styleId="BodyTextChar">
    <w:name w:val="Body Text Char"/>
    <w:basedOn w:val="DefaultParagraphFont"/>
    <w:link w:val="BodyText"/>
    <w:uiPriority w:val="1"/>
    <w:rsid w:val="003060AA"/>
    <w:rPr>
      <w:rFonts w:ascii="Garamond" w:hAnsi="Garamond" w:cs="Garamond"/>
      <w:lang w:eastAsia="en-US"/>
    </w:rPr>
  </w:style>
  <w:style w:type="paragraph" w:styleId="ListParagraph">
    <w:name w:val="List Paragraph"/>
    <w:basedOn w:val="Normal"/>
    <w:uiPriority w:val="34"/>
    <w:qFormat/>
    <w:rsid w:val="003060AA"/>
    <w:pPr>
      <w:ind w:left="828" w:hanging="361"/>
    </w:pPr>
    <w:rPr>
      <w:sz w:val="24"/>
      <w:szCs w:val="24"/>
    </w:rPr>
  </w:style>
  <w:style w:type="paragraph" w:customStyle="1" w:styleId="TableParagraph">
    <w:name w:val="Table Paragraph"/>
    <w:basedOn w:val="Normal"/>
    <w:uiPriority w:val="1"/>
    <w:qFormat/>
    <w:rsid w:val="003060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Harmon</dc:creator>
  <cp:keywords/>
  <dc:description/>
  <cp:lastModifiedBy>Sarah Harmon</cp:lastModifiedBy>
  <cp:revision>1</cp:revision>
  <dcterms:created xsi:type="dcterms:W3CDTF">2023-04-10T16:19:00Z</dcterms:created>
  <dcterms:modified xsi:type="dcterms:W3CDTF">2023-04-10T16:23:00Z</dcterms:modified>
</cp:coreProperties>
</file>